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48" w:rsidRDefault="00D02848" w:rsidP="00D02848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</w:rPr>
      </w:pPr>
      <w:r w:rsidRPr="00D02848">
        <w:rPr>
          <w:rFonts w:ascii="Times New Roman" w:hAnsi="Times New Roman" w:cs="Times New Roman"/>
          <w:b/>
          <w:bCs/>
          <w:color w:val="000000"/>
        </w:rPr>
        <w:drawing>
          <wp:inline distT="0" distB="0" distL="0" distR="0">
            <wp:extent cx="7900060" cy="5695721"/>
            <wp:effectExtent l="19050" t="0" r="5690" b="0"/>
            <wp:docPr id="3" name="Рисунок 2" descr="C:\Users\ПК\Pictures\2023-09-1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Pictures\2023-09-13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6212" cy="5700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FE1" w:rsidRPr="007F7A64" w:rsidRDefault="00277FE1" w:rsidP="00277FE1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</w:rPr>
      </w:pPr>
      <w:r w:rsidRPr="007F7A64">
        <w:rPr>
          <w:rFonts w:ascii="Times New Roman" w:hAnsi="Times New Roman" w:cs="Times New Roman"/>
          <w:b/>
          <w:bCs/>
          <w:color w:val="000000"/>
        </w:rPr>
        <w:lastRenderedPageBreak/>
        <w:t>Пояснительная записка</w:t>
      </w:r>
    </w:p>
    <w:p w:rsidR="00277FE1" w:rsidRPr="007F7A64" w:rsidRDefault="00277FE1" w:rsidP="00277FE1">
      <w:pPr>
        <w:spacing w:after="0"/>
        <w:ind w:left="-5" w:firstLine="713"/>
        <w:jc w:val="both"/>
        <w:rPr>
          <w:rFonts w:ascii="Times New Roman" w:hAnsi="Times New Roman" w:cs="Times New Roman"/>
        </w:rPr>
      </w:pPr>
      <w:r w:rsidRPr="007F7A64">
        <w:rPr>
          <w:rFonts w:ascii="Times New Roman" w:hAnsi="Times New Roman" w:cs="Times New Roman"/>
        </w:rPr>
        <w:t xml:space="preserve">Одной из важнейших задач образования в соответствии с ФГОС является обеспечение условий для развития всех учащихся, в особенности тех, кто в наибольшей степени нуждается в специальных условиях обучения — детей с ОВЗ. </w:t>
      </w:r>
    </w:p>
    <w:p w:rsidR="00277FE1" w:rsidRPr="007F7A64" w:rsidRDefault="00277FE1" w:rsidP="00277FE1">
      <w:pPr>
        <w:spacing w:after="0"/>
        <w:ind w:left="-5" w:firstLine="713"/>
        <w:jc w:val="both"/>
        <w:rPr>
          <w:rFonts w:ascii="Times New Roman" w:hAnsi="Times New Roman" w:cs="Times New Roman"/>
        </w:rPr>
      </w:pPr>
      <w:r w:rsidRPr="007F7A64">
        <w:rPr>
          <w:rFonts w:ascii="Times New Roman" w:hAnsi="Times New Roman" w:cs="Times New Roman"/>
        </w:rPr>
        <w:t xml:space="preserve">Получение детьми с ограниченными возможностями здоровья и детьми инвалидами (далее — дети с ОВЗ)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 Этому направлению служит концепция </w:t>
      </w:r>
      <w:proofErr w:type="spellStart"/>
      <w:r w:rsidRPr="007F7A64">
        <w:rPr>
          <w:rFonts w:ascii="Times New Roman" w:hAnsi="Times New Roman" w:cs="Times New Roman"/>
        </w:rPr>
        <w:t>инклюзивности</w:t>
      </w:r>
      <w:proofErr w:type="spellEnd"/>
      <w:r w:rsidRPr="007F7A64">
        <w:rPr>
          <w:rFonts w:ascii="Times New Roman" w:hAnsi="Times New Roman" w:cs="Times New Roman"/>
        </w:rPr>
        <w:t xml:space="preserve">, которая обеспечивает осуществление лозунга «Образование для всех», предъявленного новому тысячелетию передовым человечеством планеты. Это обеспечение права на образование каждого ребенка, независимо от его физических и интеллектуальных способностей.  </w:t>
      </w:r>
    </w:p>
    <w:p w:rsidR="00277FE1" w:rsidRPr="007F7A64" w:rsidRDefault="00277FE1" w:rsidP="00277FE1">
      <w:pPr>
        <w:spacing w:after="0"/>
        <w:ind w:left="-5" w:firstLine="713"/>
        <w:jc w:val="both"/>
        <w:rPr>
          <w:rFonts w:ascii="Times New Roman" w:hAnsi="Times New Roman" w:cs="Times New Roman"/>
        </w:rPr>
      </w:pPr>
      <w:r w:rsidRPr="007F7A64">
        <w:rPr>
          <w:rFonts w:ascii="Times New Roman" w:hAnsi="Times New Roman" w:cs="Times New Roman"/>
        </w:rPr>
        <w:t xml:space="preserve">Изолированность системы специального образования приводит к тому, что ребенок с особыми образовательными потребностями оказывается исключенным из многих социальных связей. Дети лишаются информации, доступной их сверстникам, они не умеют вступать в равноправные отношения с разными людьми. У них нет возможности для освоения разных социальных ролей, способов сотрудничества с разными людьми. В результате этого затрудняется их бесконфликтное включение в социум. Принимая во внимание многообразие социального заказа, который исходит из желания родителей и возможности детей, при отсутствии необходимых видов специальных (коррекционных) образовательных учреждений по месту жительства, решение проблем обучения всех детей должна взять на себя общеобразовательная школа. Такая школа должна быть обращена лицом к ребенку, должна обеспечивать реальные условия его обучения и развития, создать для всех детей единую систему общения, адаптации и социализации.  </w:t>
      </w:r>
    </w:p>
    <w:p w:rsidR="00277FE1" w:rsidRPr="007F7A64" w:rsidRDefault="00277FE1" w:rsidP="00277FE1">
      <w:pPr>
        <w:spacing w:after="0"/>
        <w:ind w:left="-5" w:firstLine="713"/>
        <w:jc w:val="both"/>
        <w:rPr>
          <w:rFonts w:ascii="Times New Roman" w:hAnsi="Times New Roman" w:cs="Times New Roman"/>
        </w:rPr>
      </w:pPr>
      <w:r w:rsidRPr="007F7A64">
        <w:rPr>
          <w:rFonts w:ascii="Times New Roman" w:hAnsi="Times New Roman" w:cs="Times New Roman"/>
        </w:rPr>
        <w:t>Поэтому, в соответствии с Федеральным образовательным стандартом второго поколения, разработана коррекционно-развивающая п</w:t>
      </w:r>
      <w:r>
        <w:rPr>
          <w:rFonts w:ascii="Times New Roman" w:hAnsi="Times New Roman" w:cs="Times New Roman"/>
        </w:rPr>
        <w:t xml:space="preserve">рограмма </w:t>
      </w:r>
      <w:r w:rsidRPr="007F7A64">
        <w:rPr>
          <w:rFonts w:ascii="Times New Roman" w:hAnsi="Times New Roman" w:cs="Times New Roman"/>
        </w:rPr>
        <w:t xml:space="preserve"> для детей с ограниченными возможностями здоровья</w:t>
      </w:r>
      <w:proofErr w:type="gramStart"/>
      <w:r w:rsidRPr="007F7A64">
        <w:rPr>
          <w:rFonts w:ascii="Times New Roman" w:hAnsi="Times New Roman" w:cs="Times New Roman"/>
        </w:rPr>
        <w:t xml:space="preserve">., </w:t>
      </w:r>
      <w:proofErr w:type="gramEnd"/>
      <w:r w:rsidRPr="007F7A64">
        <w:rPr>
          <w:rFonts w:ascii="Times New Roman" w:hAnsi="Times New Roman" w:cs="Times New Roman"/>
        </w:rPr>
        <w:t xml:space="preserve">предусматривает создание в образовательном учреждении специальных условий обучения и воспитания, позволяющих учитывать особые образовательные потребности детей с ОВЗ посредством индивидуализации и дифференциации образовательного процесса.  </w:t>
      </w:r>
    </w:p>
    <w:p w:rsidR="005A17A0" w:rsidRPr="0007464A" w:rsidRDefault="0007464A" w:rsidP="0007464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07464A">
        <w:rPr>
          <w:rFonts w:ascii="Times New Roman" w:hAnsi="Times New Roman" w:cs="Times New Roman"/>
          <w:color w:val="000000"/>
        </w:rPr>
        <w:t xml:space="preserve">Адаптированная  рабочая программа </w:t>
      </w:r>
      <w:r w:rsidR="005A17A0" w:rsidRPr="0007464A">
        <w:rPr>
          <w:rFonts w:ascii="Times New Roman" w:eastAsia="Times New Roman" w:hAnsi="Times New Roman" w:cs="Times New Roman"/>
          <w:color w:val="000000"/>
          <w:lang w:eastAsia="ru-RU"/>
        </w:rPr>
        <w:t>составлена на основе:</w:t>
      </w:r>
    </w:p>
    <w:p w:rsidR="0007464A" w:rsidRPr="0007464A" w:rsidRDefault="0007464A" w:rsidP="000746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7464A">
        <w:rPr>
          <w:rFonts w:ascii="Times New Roman" w:hAnsi="Times New Roman" w:cs="Times New Roman"/>
          <w:color w:val="000000"/>
        </w:rPr>
        <w:t xml:space="preserve">- Ратифицированные Россией международные документы, гарантирующие права «особого» ребёнка: </w:t>
      </w:r>
    </w:p>
    <w:p w:rsidR="0007464A" w:rsidRPr="0007464A" w:rsidRDefault="0007464A" w:rsidP="000746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7464A">
        <w:rPr>
          <w:rFonts w:ascii="Times New Roman" w:hAnsi="Times New Roman" w:cs="Times New Roman"/>
          <w:color w:val="000000"/>
        </w:rPr>
        <w:t xml:space="preserve">-  Федеральный  государственный  образовательный  стандарт  образования  обучающихся  с умственной отсталостью (интеллектуальными нарушениями) Приказ </w:t>
      </w:r>
      <w:proofErr w:type="spellStart"/>
      <w:r w:rsidRPr="0007464A">
        <w:rPr>
          <w:rFonts w:ascii="Times New Roman" w:hAnsi="Times New Roman" w:cs="Times New Roman"/>
          <w:color w:val="000000"/>
        </w:rPr>
        <w:t>Минобрнауки</w:t>
      </w:r>
      <w:proofErr w:type="spellEnd"/>
      <w:r w:rsidRPr="0007464A">
        <w:rPr>
          <w:rFonts w:ascii="Times New Roman" w:hAnsi="Times New Roman" w:cs="Times New Roman"/>
          <w:color w:val="000000"/>
        </w:rPr>
        <w:t xml:space="preserve"> РФ от 19.12.2014 г № 1599; </w:t>
      </w:r>
    </w:p>
    <w:p w:rsidR="0007464A" w:rsidRPr="0007464A" w:rsidRDefault="0007464A" w:rsidP="000746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7464A">
        <w:rPr>
          <w:rFonts w:ascii="Times New Roman" w:hAnsi="Times New Roman" w:cs="Times New Roman"/>
          <w:color w:val="000000"/>
        </w:rPr>
        <w:t>- Министерство Просвещения РФ ПРИКАЗ от 24 ноября 2022 г. N 1026</w:t>
      </w:r>
      <w:proofErr w:type="gramStart"/>
      <w:r w:rsidRPr="0007464A">
        <w:rPr>
          <w:rFonts w:ascii="Times New Roman" w:hAnsi="Times New Roman" w:cs="Times New Roman"/>
          <w:color w:val="000000"/>
        </w:rPr>
        <w:t xml:space="preserve"> О</w:t>
      </w:r>
      <w:proofErr w:type="gramEnd"/>
      <w:r w:rsidRPr="0007464A">
        <w:rPr>
          <w:rFonts w:ascii="Times New Roman" w:hAnsi="Times New Roman" w:cs="Times New Roman"/>
          <w:color w:val="000000"/>
        </w:rPr>
        <w:t>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нарушениями).</w:t>
      </w:r>
    </w:p>
    <w:p w:rsidR="0007464A" w:rsidRPr="0007464A" w:rsidRDefault="0007464A" w:rsidP="000746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7464A">
        <w:rPr>
          <w:rFonts w:ascii="Times New Roman" w:hAnsi="Times New Roman" w:cs="Times New Roman"/>
          <w:color w:val="000000"/>
        </w:rPr>
        <w:t>- ФГОС реестр примерных основных общеобразовательных программ. https://fgosreestr.ru/</w:t>
      </w:r>
    </w:p>
    <w:p w:rsidR="0007464A" w:rsidRPr="0007464A" w:rsidRDefault="0007464A" w:rsidP="000746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7464A">
        <w:rPr>
          <w:rFonts w:ascii="Times New Roman" w:hAnsi="Times New Roman" w:cs="Times New Roman"/>
          <w:color w:val="000000"/>
        </w:rPr>
        <w:t xml:space="preserve"> - Стандартные правила ООН по обеспечению равных возможностей для инвалидов (1993 г.); </w:t>
      </w:r>
    </w:p>
    <w:p w:rsidR="0007464A" w:rsidRPr="0007464A" w:rsidRDefault="0007464A" w:rsidP="000746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7464A">
        <w:rPr>
          <w:rFonts w:ascii="Times New Roman" w:hAnsi="Times New Roman" w:cs="Times New Roman"/>
          <w:color w:val="000000"/>
        </w:rPr>
        <w:t>- Приказ Министерства просвещения РФ от 31 мая 2021 г. N 286 "Об утверждении федерального государственного… 03.03.20222 Система ГАРАНТ 1/31 Приказ Министерства просвещения РФ от 31 мая 2021 г. N 286 « Об утверждении федерального государственного образовательного стандарта начального общего образования»;</w:t>
      </w:r>
    </w:p>
    <w:p w:rsidR="0007464A" w:rsidRPr="0007464A" w:rsidRDefault="0007464A" w:rsidP="0007464A">
      <w:pPr>
        <w:shd w:val="clear" w:color="auto" w:fill="FFFFFF"/>
        <w:spacing w:after="173" w:line="240" w:lineRule="auto"/>
        <w:jc w:val="both"/>
        <w:rPr>
          <w:rFonts w:ascii="Times New Roman" w:hAnsi="Times New Roman" w:cs="Times New Roman"/>
          <w:color w:val="000000"/>
        </w:rPr>
      </w:pPr>
      <w:r w:rsidRPr="0007464A">
        <w:rPr>
          <w:rFonts w:ascii="Times New Roman" w:hAnsi="Times New Roman" w:cs="Times New Roman"/>
          <w:color w:val="000000"/>
        </w:rPr>
        <w:t>-  Федеральным законом «Об образовании в Российской Федерации» № 273-ФЗ от 29 декабря 2012 года (вступил в силу с 1 сентября 2013 года);</w:t>
      </w:r>
    </w:p>
    <w:p w:rsidR="0007464A" w:rsidRPr="0007464A" w:rsidRDefault="0007464A" w:rsidP="000746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7464A">
        <w:rPr>
          <w:rFonts w:ascii="Times New Roman" w:hAnsi="Times New Roman" w:cs="Times New Roman"/>
          <w:color w:val="000000"/>
        </w:rPr>
        <w:lastRenderedPageBreak/>
        <w:t xml:space="preserve">-  Приказом Министерства образования и науки РФ от 19 декабря 2014г. № 1598, </w:t>
      </w:r>
      <w:proofErr w:type="gramStart"/>
      <w:r w:rsidRPr="0007464A">
        <w:rPr>
          <w:rFonts w:ascii="Times New Roman" w:hAnsi="Times New Roman" w:cs="Times New Roman"/>
          <w:color w:val="000000"/>
        </w:rPr>
        <w:t>зарегистрирован</w:t>
      </w:r>
      <w:proofErr w:type="gramEnd"/>
      <w:r w:rsidRPr="0007464A">
        <w:rPr>
          <w:rFonts w:ascii="Times New Roman" w:hAnsi="Times New Roman" w:cs="Times New Roman"/>
          <w:color w:val="000000"/>
        </w:rPr>
        <w:t xml:space="preserve"> Минюстом России 03 февраля 2015г., </w:t>
      </w:r>
      <w:proofErr w:type="spellStart"/>
      <w:r w:rsidRPr="0007464A">
        <w:rPr>
          <w:rFonts w:ascii="Times New Roman" w:hAnsi="Times New Roman" w:cs="Times New Roman"/>
          <w:color w:val="000000"/>
        </w:rPr>
        <w:t>рег</w:t>
      </w:r>
      <w:proofErr w:type="spellEnd"/>
      <w:r w:rsidRPr="0007464A">
        <w:rPr>
          <w:rFonts w:ascii="Times New Roman" w:hAnsi="Times New Roman" w:cs="Times New Roman"/>
          <w:color w:val="000000"/>
        </w:rPr>
        <w:t>. № 35847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07464A" w:rsidRPr="0007464A" w:rsidRDefault="0007464A" w:rsidP="000746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07464A">
        <w:rPr>
          <w:rFonts w:ascii="Times New Roman" w:hAnsi="Times New Roman" w:cs="Times New Roman"/>
          <w:color w:val="000000"/>
        </w:rPr>
        <w:t xml:space="preserve">-  Постановлением Главного государственного санитарного врача Российской Федерации от 10.07.2015 г. № 26 «Об утверждении </w:t>
      </w:r>
      <w:proofErr w:type="spellStart"/>
      <w:r w:rsidRPr="0007464A">
        <w:rPr>
          <w:rFonts w:ascii="Times New Roman" w:hAnsi="Times New Roman" w:cs="Times New Roman"/>
          <w:color w:val="000000"/>
        </w:rPr>
        <w:t>СанПиН</w:t>
      </w:r>
      <w:proofErr w:type="spellEnd"/>
      <w:r w:rsidRPr="0007464A">
        <w:rPr>
          <w:rFonts w:ascii="Times New Roman" w:hAnsi="Times New Roman" w:cs="Times New Roman"/>
          <w:color w:val="000000"/>
        </w:rPr>
        <w:t xml:space="preserve"> 2.4.2.3286 -15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  <w:proofErr w:type="gramEnd"/>
    </w:p>
    <w:p w:rsidR="0007464A" w:rsidRPr="0007464A" w:rsidRDefault="0007464A" w:rsidP="000746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7464A">
        <w:rPr>
          <w:rFonts w:ascii="Times New Roman" w:hAnsi="Times New Roman" w:cs="Times New Roman"/>
          <w:color w:val="000000"/>
        </w:rPr>
        <w:t>- с  учебным планом  МОУ «Бель</w:t>
      </w:r>
      <w:r>
        <w:rPr>
          <w:rFonts w:ascii="Times New Roman" w:hAnsi="Times New Roman" w:cs="Times New Roman"/>
          <w:color w:val="000000"/>
        </w:rPr>
        <w:t>ская СОШ» 2023-2024 учебный год.</w:t>
      </w:r>
    </w:p>
    <w:p w:rsidR="005A17A0" w:rsidRPr="008E5BF6" w:rsidRDefault="005A17A0" w:rsidP="00074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- Коррекционно-развивающей программы психологического сопровождения учеников 1-9 классов и</w:t>
      </w:r>
      <w:r w:rsidR="008E5BF6">
        <w:rPr>
          <w:rFonts w:ascii="Times New Roman" w:eastAsia="Times New Roman" w:hAnsi="Times New Roman" w:cs="Times New Roman"/>
          <w:color w:val="000000"/>
          <w:lang w:eastAsia="ru-RU"/>
        </w:rPr>
        <w:t>ндиви</w:t>
      </w:r>
      <w:r w:rsidR="0007464A">
        <w:rPr>
          <w:rFonts w:ascii="Times New Roman" w:eastAsia="Times New Roman" w:hAnsi="Times New Roman" w:cs="Times New Roman"/>
          <w:color w:val="000000"/>
          <w:lang w:eastAsia="ru-RU"/>
        </w:rPr>
        <w:t>дуальной формы обучения</w:t>
      </w:r>
      <w:proofErr w:type="gramStart"/>
      <w:r w:rsidR="0007464A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состави</w:t>
      </w:r>
      <w:r w:rsidR="008E5BF6">
        <w:rPr>
          <w:rFonts w:ascii="Times New Roman" w:eastAsia="Times New Roman" w:hAnsi="Times New Roman" w:cs="Times New Roman"/>
          <w:color w:val="000000"/>
          <w:lang w:eastAsia="ru-RU"/>
        </w:rPr>
        <w:t xml:space="preserve">тели: </w:t>
      </w:r>
      <w:proofErr w:type="spellStart"/>
      <w:r w:rsidR="008E5BF6">
        <w:rPr>
          <w:rFonts w:ascii="Times New Roman" w:eastAsia="Times New Roman" w:hAnsi="Times New Roman" w:cs="Times New Roman"/>
          <w:color w:val="000000"/>
          <w:lang w:eastAsia="ru-RU"/>
        </w:rPr>
        <w:t>Есип</w:t>
      </w:r>
      <w:proofErr w:type="spellEnd"/>
      <w:r w:rsidR="008E5BF6">
        <w:rPr>
          <w:rFonts w:ascii="Times New Roman" w:eastAsia="Times New Roman" w:hAnsi="Times New Roman" w:cs="Times New Roman"/>
          <w:color w:val="000000"/>
          <w:lang w:eastAsia="ru-RU"/>
        </w:rPr>
        <w:t xml:space="preserve"> О.Н., </w:t>
      </w:r>
      <w:proofErr w:type="spellStart"/>
      <w:r w:rsidR="008E5BF6">
        <w:rPr>
          <w:rFonts w:ascii="Times New Roman" w:eastAsia="Times New Roman" w:hAnsi="Times New Roman" w:cs="Times New Roman"/>
          <w:color w:val="000000"/>
          <w:lang w:eastAsia="ru-RU"/>
        </w:rPr>
        <w:t>Сизова</w:t>
      </w:r>
      <w:proofErr w:type="spellEnd"/>
      <w:r w:rsidR="008E5BF6">
        <w:rPr>
          <w:rFonts w:ascii="Times New Roman" w:eastAsia="Times New Roman" w:hAnsi="Times New Roman" w:cs="Times New Roman"/>
          <w:color w:val="000000"/>
          <w:lang w:eastAsia="ru-RU"/>
        </w:rPr>
        <w:t xml:space="preserve"> В.В.</w:t>
      </w:r>
    </w:p>
    <w:p w:rsidR="005A17A0" w:rsidRPr="005A17A0" w:rsidRDefault="005A17A0" w:rsidP="005A17A0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17A0" w:rsidRPr="008E5BF6" w:rsidRDefault="005A17A0" w:rsidP="008E5BF6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Особенности реализации программы</w:t>
      </w:r>
    </w:p>
    <w:p w:rsidR="005A17A0" w:rsidRPr="008E5BF6" w:rsidRDefault="005A17A0" w:rsidP="008E5B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Данная программа является руководством по психолог</w:t>
      </w:r>
      <w:r w:rsidR="008E5BF6">
        <w:rPr>
          <w:rFonts w:ascii="Times New Roman" w:eastAsia="Times New Roman" w:hAnsi="Times New Roman" w:cs="Times New Roman"/>
          <w:color w:val="000000"/>
          <w:lang w:eastAsia="ru-RU"/>
        </w:rPr>
        <w:t xml:space="preserve">ическому сопровождению обучающихся </w:t>
      </w: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7-го класса</w:t>
      </w:r>
      <w:proofErr w:type="gramStart"/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E5BF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="008E5B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Программа рассчитана на о</w:t>
      </w:r>
      <w:r w:rsidR="0007464A">
        <w:rPr>
          <w:rFonts w:ascii="Times New Roman" w:eastAsia="Times New Roman" w:hAnsi="Times New Roman" w:cs="Times New Roman"/>
          <w:color w:val="000000"/>
          <w:lang w:eastAsia="ru-RU"/>
        </w:rPr>
        <w:t>дин год обучения и состоит из 68 часов (2</w:t>
      </w:r>
      <w:r w:rsidR="008E5BF6">
        <w:rPr>
          <w:rFonts w:ascii="Times New Roman" w:eastAsia="Times New Roman" w:hAnsi="Times New Roman" w:cs="Times New Roman"/>
          <w:color w:val="000000"/>
          <w:lang w:eastAsia="ru-RU"/>
        </w:rPr>
        <w:t xml:space="preserve"> час</w:t>
      </w:r>
      <w:r w:rsidR="0007464A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8E5BF6">
        <w:rPr>
          <w:rFonts w:ascii="Times New Roman" w:eastAsia="Times New Roman" w:hAnsi="Times New Roman" w:cs="Times New Roman"/>
          <w:color w:val="000000"/>
          <w:lang w:eastAsia="ru-RU"/>
        </w:rPr>
        <w:t xml:space="preserve"> в неделю).</w:t>
      </w:r>
    </w:p>
    <w:p w:rsidR="005A17A0" w:rsidRPr="008E5BF6" w:rsidRDefault="005A17A0" w:rsidP="008E5B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 xml:space="preserve">В программе определены основные виды занятий, включенные в учебный план для </w:t>
      </w:r>
      <w:proofErr w:type="spellStart"/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психокоррекционной</w:t>
      </w:r>
      <w:proofErr w:type="spellEnd"/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работы с </w:t>
      </w:r>
      <w:proofErr w:type="gramStart"/>
      <w:r w:rsidR="0007464A">
        <w:rPr>
          <w:rFonts w:ascii="Times New Roman" w:eastAsia="Times New Roman" w:hAnsi="Times New Roman" w:cs="Times New Roman"/>
          <w:color w:val="000000"/>
          <w:lang w:eastAsia="ru-RU"/>
        </w:rPr>
        <w:t>об</w:t>
      </w: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уча</w:t>
      </w:r>
      <w:r w:rsidR="0007464A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щимся</w:t>
      </w:r>
      <w:proofErr w:type="gramEnd"/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. Определение разделов программы и их соподчинение обусловлено особенностями развития ребенка. Основными в программе являются практические задания и упражнения, которые оказывают решающее влияние на весь ход психического и социального развития ребенка.</w:t>
      </w:r>
    </w:p>
    <w:p w:rsidR="005A17A0" w:rsidRPr="008E5BF6" w:rsidRDefault="005A17A0" w:rsidP="008E5B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 xml:space="preserve">Данная коррекционно-развивающая программа охватывает основные виды деятельности практического психолога: психодиагностика, </w:t>
      </w:r>
      <w:proofErr w:type="spellStart"/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психопросвещение</w:t>
      </w:r>
      <w:proofErr w:type="spellEnd"/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, коррекционно-развивающая и консультативная работа, ориентирована на социализацию ребенка в обществе, коррекцию познавательных процессов учащи</w:t>
      </w:r>
      <w:r w:rsidR="008E5BF6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ся с проблемами в развитии с учетом индивидуальных особенностей и их личностных качеств.</w:t>
      </w:r>
    </w:p>
    <w:p w:rsidR="005A17A0" w:rsidRPr="008E5BF6" w:rsidRDefault="005A17A0" w:rsidP="008E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Настоящая программа предназначена для работы с детьми, имеющими легкую умственную отсталость, обучающихся в общеобразовательных школах.</w:t>
      </w:r>
      <w:proofErr w:type="gramEnd"/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 xml:space="preserve"> Программа учитывает возрастные, типологические и индивидуальные особенности обучающихся с умственной отсталостью, особые образовательные потребности, включая потребности инвалидов, а также значимость образования для дальнейшего развития и социализации указанных лиц.</w:t>
      </w:r>
    </w:p>
    <w:p w:rsidR="005A17A0" w:rsidRPr="008E5BF6" w:rsidRDefault="005A17A0" w:rsidP="008E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 xml:space="preserve">Коррекционно-развивающие занятия направлены </w:t>
      </w:r>
      <w:proofErr w:type="gramStart"/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5A17A0" w:rsidRPr="008E5BF6" w:rsidRDefault="008E5BF6" w:rsidP="008E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5A17A0" w:rsidRPr="008E5BF6">
        <w:rPr>
          <w:rFonts w:ascii="Times New Roman" w:eastAsia="Times New Roman" w:hAnsi="Times New Roman" w:cs="Times New Roman"/>
          <w:color w:val="000000"/>
          <w:lang w:eastAsia="ru-RU"/>
        </w:rPr>
        <w:t>коррекцию отдельных сторон психической деятельности и личностной сферы;</w:t>
      </w:r>
    </w:p>
    <w:p w:rsidR="005A17A0" w:rsidRPr="008E5BF6" w:rsidRDefault="008E5BF6" w:rsidP="008E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5A17A0" w:rsidRPr="008E5BF6">
        <w:rPr>
          <w:rFonts w:ascii="Times New Roman" w:eastAsia="Times New Roman" w:hAnsi="Times New Roman" w:cs="Times New Roman"/>
          <w:color w:val="000000"/>
          <w:lang w:eastAsia="ru-RU"/>
        </w:rPr>
        <w:t>формирование социально приемлемых форм поведения, сведение к минимуму проявлений деструктивного поведения: крик, агрессия,</w:t>
      </w:r>
    </w:p>
    <w:p w:rsidR="005A17A0" w:rsidRPr="008E5BF6" w:rsidRDefault="005A17A0" w:rsidP="008E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стереотипии и др.;</w:t>
      </w:r>
    </w:p>
    <w:p w:rsidR="005A17A0" w:rsidRPr="008E5BF6" w:rsidRDefault="008E5BF6" w:rsidP="008E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5A17A0" w:rsidRPr="008E5BF6">
        <w:rPr>
          <w:rFonts w:ascii="Times New Roman" w:eastAsia="Times New Roman" w:hAnsi="Times New Roman" w:cs="Times New Roman"/>
          <w:color w:val="000000"/>
          <w:lang w:eastAsia="ru-RU"/>
        </w:rPr>
        <w:t>на реализацию индивидуальных специфических образовательных потребностей обучающихся с умеренной, тяжелой, глубокой умственной отсталостью, с ТМНР, не охваченных содержанием программ учебных предметов и коррекционных занятий;</w:t>
      </w:r>
    </w:p>
    <w:p w:rsidR="005A17A0" w:rsidRPr="008E5BF6" w:rsidRDefault="008E5BF6" w:rsidP="008E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5A17A0" w:rsidRPr="008E5BF6">
        <w:rPr>
          <w:rFonts w:ascii="Times New Roman" w:eastAsia="Times New Roman" w:hAnsi="Times New Roman" w:cs="Times New Roman"/>
          <w:color w:val="000000"/>
          <w:lang w:eastAsia="ru-RU"/>
        </w:rPr>
        <w:t xml:space="preserve">дополнительную помощь в освоении отдельных действий и представлений, которые оказываются </w:t>
      </w:r>
      <w:proofErr w:type="gramStart"/>
      <w:r w:rsidR="005A17A0" w:rsidRPr="008E5BF6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proofErr w:type="gramEnd"/>
      <w:r w:rsidR="005A17A0" w:rsidRPr="008E5BF6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обучающихся особенно трудными;</w:t>
      </w:r>
    </w:p>
    <w:p w:rsidR="005A17A0" w:rsidRPr="008E5BF6" w:rsidRDefault="008E5BF6" w:rsidP="008E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5A17A0" w:rsidRPr="008E5BF6">
        <w:rPr>
          <w:rFonts w:ascii="Times New Roman" w:eastAsia="Times New Roman" w:hAnsi="Times New Roman" w:cs="Times New Roman"/>
          <w:color w:val="000000"/>
          <w:lang w:eastAsia="ru-RU"/>
        </w:rPr>
        <w:t>на развитие индивидуальных способностей обучающихся, их творческого потенциала.</w:t>
      </w:r>
    </w:p>
    <w:p w:rsidR="005A17A0" w:rsidRPr="008E5BF6" w:rsidRDefault="005A17A0" w:rsidP="008E5B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Целью программы</w:t>
      </w: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 коррекционной работы является обеспечение успешности освоения АООП.</w:t>
      </w:r>
    </w:p>
    <w:p w:rsidR="005A17A0" w:rsidRPr="008E5BF6" w:rsidRDefault="005A17A0" w:rsidP="008E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 коррекционной работы:</w:t>
      </w:r>
    </w:p>
    <w:p w:rsidR="005A17A0" w:rsidRPr="008E5BF6" w:rsidRDefault="005A17A0" w:rsidP="008E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− выявление особых образовательных потребностей обучающихся с умственной отсталостью (интеллектуальными нарушениями), обусловленных структурой и глубиной имеющихся у них нарушений, недостатками в физическом и психическом развитии;</w:t>
      </w:r>
    </w:p>
    <w:p w:rsidR="005A17A0" w:rsidRPr="008E5BF6" w:rsidRDefault="005A17A0" w:rsidP="008E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 xml:space="preserve">− осуществление индивидуально ориентированной </w:t>
      </w:r>
      <w:proofErr w:type="spellStart"/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психолого-медико-педагогической</w:t>
      </w:r>
      <w:proofErr w:type="spellEnd"/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 xml:space="preserve"> помощи детям с умственной отсталость</w:t>
      </w:r>
      <w:proofErr w:type="gramStart"/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ю(</w:t>
      </w:r>
      <w:proofErr w:type="gramEnd"/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интеллектуальными нарушениями) с учетом особенностей</w:t>
      </w:r>
    </w:p>
    <w:p w:rsidR="005A17A0" w:rsidRPr="008E5BF6" w:rsidRDefault="005A17A0" w:rsidP="008E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 xml:space="preserve">психофизического развития и индивидуальных возможностей обучающихся (в соответствии с рекомендациями </w:t>
      </w:r>
      <w:proofErr w:type="spellStart"/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психолого-медико-педагогической</w:t>
      </w:r>
      <w:proofErr w:type="spellEnd"/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 xml:space="preserve"> комиссии);</w:t>
      </w:r>
    </w:p>
    <w:p w:rsidR="005A17A0" w:rsidRPr="008E5BF6" w:rsidRDefault="005A17A0" w:rsidP="008E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− организация индивидуальных занятий для детей с учетом индивидуальных и типологических особенностей психофизического развития и индивидуальных возможностей обучающихся, разработка и реализация индивидуальных учебных планов (при необходимости);</w:t>
      </w:r>
    </w:p>
    <w:p w:rsidR="005A17A0" w:rsidRPr="008E5BF6" w:rsidRDefault="005A17A0" w:rsidP="008E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− реализация системы мероприятий по социальной адаптации обучающихся с умственной отсталостью (интеллектуальными нарушениями);</w:t>
      </w:r>
    </w:p>
    <w:p w:rsidR="005A17A0" w:rsidRPr="008E5BF6" w:rsidRDefault="005A17A0" w:rsidP="008E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− оказание родителям (законным представителям) обучающихся с умственной отсталостью (интеллектуальными нарушениями) консультативной и методической помощи по психолого-педагогическим, социальным, правовым, медицинским и другим вопросам, связанным с их</w:t>
      </w:r>
      <w:proofErr w:type="gramEnd"/>
    </w:p>
    <w:p w:rsidR="005A17A0" w:rsidRPr="008E5BF6" w:rsidRDefault="005A17A0" w:rsidP="008E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воспитанием и обучением.</w:t>
      </w:r>
    </w:p>
    <w:p w:rsidR="005A17A0" w:rsidRPr="008E5BF6" w:rsidRDefault="005A17A0" w:rsidP="008E5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A17A0" w:rsidRPr="008E5BF6" w:rsidRDefault="005A17A0" w:rsidP="005A17A0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Принципы коррекционной работы:</w:t>
      </w:r>
    </w:p>
    <w:p w:rsidR="005A17A0" w:rsidRPr="008E5BF6" w:rsidRDefault="005A17A0" w:rsidP="008E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− Принцип приоритетности интересов обучающегося определяет отношение работников организации, которые призваны оказывать каждому обучающемуся помощь в развитии с учетом его индивидуальных образовательных потребностей.</w:t>
      </w:r>
    </w:p>
    <w:p w:rsidR="005A17A0" w:rsidRPr="008E5BF6" w:rsidRDefault="005A17A0" w:rsidP="008E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− Принцип системности − обеспечивает единство всех элементов коррекционной работы: цели и задач, направлений осуществления и содержания, форм, методов и приемов организации, взаимодействия участников.</w:t>
      </w:r>
    </w:p>
    <w:p w:rsidR="005A17A0" w:rsidRPr="008E5BF6" w:rsidRDefault="005A17A0" w:rsidP="008E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− Принцип непрерывности обеспечивает проведение коррекционной работы на всем протяжении обучения школьника с учетом изменений в их личности.</w:t>
      </w:r>
    </w:p>
    <w:p w:rsidR="005A17A0" w:rsidRPr="008E5BF6" w:rsidRDefault="005A17A0" w:rsidP="008E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− Принцип вариативности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развития.</w:t>
      </w:r>
    </w:p>
    <w:p w:rsidR="005A17A0" w:rsidRPr="008E5BF6" w:rsidRDefault="005A17A0" w:rsidP="008E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− Принцип единства психолого-педагогических и медицинских средств, обеспечивающий взаимодействие специалистов психолого-педагогического и медицинского блока в деятельности по комплексному решению задач коррекционной работы.</w:t>
      </w:r>
    </w:p>
    <w:p w:rsidR="005A17A0" w:rsidRPr="008E5BF6" w:rsidRDefault="005A17A0" w:rsidP="008E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− Принцип сотрудничества с семьей 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</w:t>
      </w:r>
    </w:p>
    <w:p w:rsidR="005A17A0" w:rsidRPr="008E5BF6" w:rsidRDefault="005A17A0" w:rsidP="008E5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A17A0" w:rsidRPr="008E5BF6" w:rsidRDefault="005A17A0" w:rsidP="008E5BF6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Специфика организации коррекционной работы с обучающимися с умственной отсталостью (интеллектуальными нарушениями)</w:t>
      </w:r>
    </w:p>
    <w:p w:rsidR="005A17A0" w:rsidRPr="008E5BF6" w:rsidRDefault="005A17A0" w:rsidP="008E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Коррекционная работа с обучающимися с умственной отсталостью</w:t>
      </w:r>
      <w:r w:rsidR="008E5B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(интеллектуальными нарушениями) проводится:</w:t>
      </w:r>
    </w:p>
    <w:p w:rsidR="005A17A0" w:rsidRPr="008E5BF6" w:rsidRDefault="005A17A0" w:rsidP="008E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− в рамках образовательного процесса через содержание и организацию образовательного процесса (индивидуальный и дифференцированный подход, сниженный темп обучения, структурная простота содержания, повторность в обучении, активность и сознательность в обучении);</w:t>
      </w:r>
    </w:p>
    <w:p w:rsidR="005A17A0" w:rsidRPr="008E5BF6" w:rsidRDefault="005A17A0" w:rsidP="008E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− в рамках внеурочной деятельности в форме специально организованных индивидуальных и групповых занятий (коррекционно-развивающие и логопедические занятия, занятия ритмикой);</w:t>
      </w:r>
    </w:p>
    <w:p w:rsidR="005A17A0" w:rsidRPr="008E5BF6" w:rsidRDefault="005A17A0" w:rsidP="008E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− в рамках психологического и социально-педагогического сопровождения обучающихся.</w:t>
      </w:r>
    </w:p>
    <w:p w:rsidR="005A17A0" w:rsidRPr="008E5BF6" w:rsidRDefault="005A17A0" w:rsidP="008E5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A17A0" w:rsidRPr="008E5BF6" w:rsidRDefault="005A17A0" w:rsidP="008E5BF6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Характеристика основных направлений коррекционной работы</w:t>
      </w:r>
    </w:p>
    <w:p w:rsidR="005A17A0" w:rsidRPr="008E5BF6" w:rsidRDefault="005A17A0" w:rsidP="005A17A0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Основными направлениями коррекционной работы являются:</w:t>
      </w:r>
    </w:p>
    <w:p w:rsidR="005A17A0" w:rsidRPr="008E5BF6" w:rsidRDefault="005A17A0" w:rsidP="008E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1. </w:t>
      </w:r>
      <w:r w:rsidRPr="008E5B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Диагностическая работа,</w:t>
      </w: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 xml:space="preserve"> которая обеспечивает выявление особенностей развития и </w:t>
      </w:r>
      <w:proofErr w:type="gramStart"/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здоровья</w:t>
      </w:r>
      <w:proofErr w:type="gramEnd"/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обучающихся с умственной отсталостью (интеллектуальными нарушениями) с целью создания благоприятных условий для овладения ими содержанием основной общеобразовательной программы.</w:t>
      </w:r>
    </w:p>
    <w:p w:rsidR="005A17A0" w:rsidRPr="008E5BF6" w:rsidRDefault="005A17A0" w:rsidP="008E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Проведение диагностической работы предполагает осуществление:</w:t>
      </w:r>
    </w:p>
    <w:p w:rsidR="005A17A0" w:rsidRPr="008E5BF6" w:rsidRDefault="005A17A0" w:rsidP="008E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1) психолого-педагогического и медицинского обследования с целью выявления их особых образовательных потребностей:</w:t>
      </w:r>
    </w:p>
    <w:p w:rsidR="005A17A0" w:rsidRPr="008E5BF6" w:rsidRDefault="005A17A0" w:rsidP="008E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 xml:space="preserve">− развития познавательной сферы, специфических трудностей </w:t>
      </w:r>
      <w:proofErr w:type="gramStart"/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</w:p>
    <w:p w:rsidR="005A17A0" w:rsidRPr="008E5BF6" w:rsidRDefault="005A17A0" w:rsidP="008E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овладении</w:t>
      </w:r>
      <w:proofErr w:type="gramEnd"/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 xml:space="preserve"> содержанием образования и потенциальных возможностей;</w:t>
      </w:r>
    </w:p>
    <w:p w:rsidR="005A17A0" w:rsidRPr="008E5BF6" w:rsidRDefault="005A17A0" w:rsidP="008E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− развития эмоционально-волевой сферы и личностных особенностей обучающихся;</w:t>
      </w:r>
    </w:p>
    <w:p w:rsidR="005A17A0" w:rsidRPr="008E5BF6" w:rsidRDefault="005A17A0" w:rsidP="008E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− определение социальной ситуации развития и условий семейного воспитания ученика;</w:t>
      </w:r>
    </w:p>
    <w:p w:rsidR="005A17A0" w:rsidRPr="008E5BF6" w:rsidRDefault="005A17A0" w:rsidP="008E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2) мониторинга динамики развития обучающихся, их успешности в освоении АООП;</w:t>
      </w:r>
    </w:p>
    <w:p w:rsidR="005A17A0" w:rsidRPr="008E5BF6" w:rsidRDefault="005A17A0" w:rsidP="008E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3) анализа результатов обследования с целью проектирования и корректировки коррекционных мероприятий.</w:t>
      </w:r>
    </w:p>
    <w:p w:rsidR="005A17A0" w:rsidRPr="008E5BF6" w:rsidRDefault="005A17A0" w:rsidP="008E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В процессе диагностической работы используются следующие формы</w:t>
      </w:r>
    </w:p>
    <w:p w:rsidR="005A17A0" w:rsidRPr="008E5BF6" w:rsidRDefault="005A17A0" w:rsidP="008E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и методы:</w:t>
      </w:r>
    </w:p>
    <w:p w:rsidR="005A17A0" w:rsidRPr="008E5BF6" w:rsidRDefault="005A17A0" w:rsidP="008E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− сбор сведений о ребенке у педагогов, родителей (беседы, анкетирование, интервьюирование),</w:t>
      </w:r>
    </w:p>
    <w:p w:rsidR="005A17A0" w:rsidRPr="008E5BF6" w:rsidRDefault="005A17A0" w:rsidP="008E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− психолого-педагогический эксперимент,</w:t>
      </w:r>
    </w:p>
    <w:p w:rsidR="005A17A0" w:rsidRPr="008E5BF6" w:rsidRDefault="005A17A0" w:rsidP="008E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− наблюдение за учениками во время учебной и внеурочной деятельности,</w:t>
      </w:r>
    </w:p>
    <w:p w:rsidR="005A17A0" w:rsidRPr="008E5BF6" w:rsidRDefault="005A17A0" w:rsidP="008E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− беседы с учащимися, учителями и родителями,</w:t>
      </w:r>
    </w:p>
    <w:p w:rsidR="005A17A0" w:rsidRPr="008E5BF6" w:rsidRDefault="005A17A0" w:rsidP="008E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− изучение работ ребенка (тетради, рисунки, поделки и т. п.) и др.</w:t>
      </w:r>
    </w:p>
    <w:p w:rsidR="005A17A0" w:rsidRPr="008E5BF6" w:rsidRDefault="005A17A0" w:rsidP="008E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− оформление документации (психолого-педагогические дневники</w:t>
      </w:r>
      <w:proofErr w:type="gramEnd"/>
    </w:p>
    <w:p w:rsidR="005A17A0" w:rsidRPr="008E5BF6" w:rsidRDefault="005A17A0" w:rsidP="008E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наблюдения за учащимися и др.).</w:t>
      </w:r>
    </w:p>
    <w:p w:rsidR="005A17A0" w:rsidRPr="008E5BF6" w:rsidRDefault="005A17A0" w:rsidP="008E5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A17A0" w:rsidRPr="008E5BF6" w:rsidRDefault="005A17A0" w:rsidP="008E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2. </w:t>
      </w:r>
      <w:r w:rsidRPr="008E5B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Коррекционно-развивающая работа</w:t>
      </w: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 обеспечивает организацию мероприятий, способствующих личностному развитию обучающихся, коррекции недостатков в психическом развитии и освоению ими содержания</w:t>
      </w:r>
    </w:p>
    <w:p w:rsidR="005A17A0" w:rsidRPr="008E5BF6" w:rsidRDefault="005A17A0" w:rsidP="008E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образования.</w:t>
      </w:r>
    </w:p>
    <w:p w:rsidR="005A17A0" w:rsidRPr="008E5BF6" w:rsidRDefault="005A17A0" w:rsidP="008E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Коррекционно-развивающая работа включает:</w:t>
      </w:r>
    </w:p>
    <w:p w:rsidR="005A17A0" w:rsidRPr="008E5BF6" w:rsidRDefault="005A17A0" w:rsidP="008E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− составление индивидуальной программы психологического сопровождения учащегося (совместно с педагогами),</w:t>
      </w:r>
    </w:p>
    <w:p w:rsidR="005A17A0" w:rsidRPr="008E5BF6" w:rsidRDefault="005A17A0" w:rsidP="008E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− формирование в классе психологического климата комфортного для всех обучающихся,</w:t>
      </w:r>
    </w:p>
    <w:p w:rsidR="005A17A0" w:rsidRPr="008E5BF6" w:rsidRDefault="005A17A0" w:rsidP="008E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− организация внеурочной деятельности, направленной на развитие познавательных интересов обучающихся, их общее социально-личностное развитие,</w:t>
      </w:r>
    </w:p>
    <w:p w:rsidR="005A17A0" w:rsidRPr="008E5BF6" w:rsidRDefault="005A17A0" w:rsidP="008E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 xml:space="preserve">− разработку </w:t>
      </w:r>
      <w:proofErr w:type="gramStart"/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оптимальных</w:t>
      </w:r>
      <w:proofErr w:type="gramEnd"/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 xml:space="preserve"> для развития обучающихся с умственной</w:t>
      </w:r>
    </w:p>
    <w:p w:rsidR="005A17A0" w:rsidRPr="008E5BF6" w:rsidRDefault="005A17A0" w:rsidP="008E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 xml:space="preserve">отсталостью (интеллектуальными нарушениями) групповых и индивидуальных </w:t>
      </w:r>
      <w:proofErr w:type="spellStart"/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психокоррекционных</w:t>
      </w:r>
      <w:proofErr w:type="spellEnd"/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 xml:space="preserve"> программ (методик, методов и приёмов обучения) в соответствии с их особыми образовательными потребностями,</w:t>
      </w:r>
    </w:p>
    <w:p w:rsidR="005A17A0" w:rsidRPr="008E5BF6" w:rsidRDefault="005A17A0" w:rsidP="008E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− организацию и проведение специалистами индивидуальных и групповых занятий по </w:t>
      </w:r>
      <w:proofErr w:type="spellStart"/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психокоррекции</w:t>
      </w:r>
      <w:proofErr w:type="spellEnd"/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, необходимых для преодоления нарушений развития обучающихся,</w:t>
      </w:r>
    </w:p>
    <w:p w:rsidR="005A17A0" w:rsidRPr="008E5BF6" w:rsidRDefault="005A17A0" w:rsidP="008E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− развитие эмоционально-волевой и личностной сферы ученика и</w:t>
      </w:r>
    </w:p>
    <w:p w:rsidR="005A17A0" w:rsidRPr="008E5BF6" w:rsidRDefault="005A17A0" w:rsidP="008E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коррекцию его поведения,</w:t>
      </w:r>
    </w:p>
    <w:p w:rsidR="005A17A0" w:rsidRPr="008E5BF6" w:rsidRDefault="005A17A0" w:rsidP="008E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− социальное сопровождение ученика в случае неблагоприятных условий жизни при психотравмирующих обстоятельствах.</w:t>
      </w:r>
    </w:p>
    <w:p w:rsidR="005A17A0" w:rsidRPr="008E5BF6" w:rsidRDefault="005A17A0" w:rsidP="008E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В процессе коррекционно-развивающей работы используются следующие формы и методы работы:</w:t>
      </w:r>
    </w:p>
    <w:p w:rsidR="005A17A0" w:rsidRPr="008E5BF6" w:rsidRDefault="005A17A0" w:rsidP="008E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− занятия индивидуальные;</w:t>
      </w:r>
    </w:p>
    <w:p w:rsidR="005A17A0" w:rsidRPr="008E5BF6" w:rsidRDefault="005A17A0" w:rsidP="008E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− игры, упражнения, этюды;</w:t>
      </w:r>
    </w:p>
    <w:p w:rsidR="005A17A0" w:rsidRPr="008E5BF6" w:rsidRDefault="005A17A0" w:rsidP="008E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 xml:space="preserve">− </w:t>
      </w:r>
      <w:proofErr w:type="spellStart"/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психокоррекционные</w:t>
      </w:r>
      <w:proofErr w:type="spellEnd"/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 xml:space="preserve"> методы и технологии;</w:t>
      </w:r>
    </w:p>
    <w:p w:rsidR="005A17A0" w:rsidRPr="008E5BF6" w:rsidRDefault="005A17A0" w:rsidP="008E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 xml:space="preserve">− беседы с </w:t>
      </w:r>
      <w:proofErr w:type="gramStart"/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обучающимися</w:t>
      </w:r>
      <w:proofErr w:type="gramEnd"/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5A17A0" w:rsidRPr="008E5BF6" w:rsidRDefault="005A17A0" w:rsidP="008E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− организация деятельности (игра, труд, изобразительная деятельность, конструирование и др.).</w:t>
      </w:r>
    </w:p>
    <w:p w:rsidR="005A17A0" w:rsidRPr="008E5BF6" w:rsidRDefault="005A17A0" w:rsidP="008E5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A17A0" w:rsidRPr="008E5BF6" w:rsidRDefault="005A17A0" w:rsidP="008E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3. </w:t>
      </w:r>
      <w:r w:rsidRPr="008E5B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Консультативная работа</w:t>
      </w: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 обеспечивает непрерывность специального сопровождения детей с умственной отсталостью (интеллектуальными нарушениями)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обучающихся.</w:t>
      </w:r>
    </w:p>
    <w:p w:rsidR="005A17A0" w:rsidRPr="008E5BF6" w:rsidRDefault="005A17A0" w:rsidP="008E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Консультативная работа включает:</w:t>
      </w:r>
    </w:p>
    <w:p w:rsidR="005A17A0" w:rsidRPr="008E5BF6" w:rsidRDefault="005A17A0" w:rsidP="008E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− психолого-педагогическое консультирование педагогов по решению проблем в развитии и обучении, поведении и межличностном взаимодействии конкретных обучающихся,</w:t>
      </w:r>
    </w:p>
    <w:p w:rsidR="005A17A0" w:rsidRPr="008E5BF6" w:rsidRDefault="005A17A0" w:rsidP="008E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−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программы.</w:t>
      </w:r>
    </w:p>
    <w:p w:rsidR="005A17A0" w:rsidRPr="008E5BF6" w:rsidRDefault="005A17A0" w:rsidP="008E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В процессе консультативной работы используются следующие формы и методы работы:</w:t>
      </w:r>
    </w:p>
    <w:p w:rsidR="005A17A0" w:rsidRPr="008E5BF6" w:rsidRDefault="005A17A0" w:rsidP="008E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− беседа, семинар, лекция, консультация, тренинг;</w:t>
      </w:r>
    </w:p>
    <w:p w:rsidR="005A17A0" w:rsidRPr="008E5BF6" w:rsidRDefault="005A17A0" w:rsidP="008E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− анкетирование педагогов, родителей (законных представителей);</w:t>
      </w:r>
    </w:p>
    <w:p w:rsidR="005A17A0" w:rsidRPr="008E5BF6" w:rsidRDefault="005A17A0" w:rsidP="008E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− разработка методических материалов и рекомендаций учителю, родителям.</w:t>
      </w:r>
    </w:p>
    <w:p w:rsidR="005A17A0" w:rsidRPr="008E5BF6" w:rsidRDefault="005A17A0" w:rsidP="008E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 xml:space="preserve">Психологическое консультирование основывается на принципах анонимности, доброжелательного и </w:t>
      </w:r>
      <w:proofErr w:type="spellStart"/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безоценочного</w:t>
      </w:r>
      <w:proofErr w:type="spellEnd"/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 xml:space="preserve"> отношения к </w:t>
      </w:r>
      <w:proofErr w:type="gramStart"/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консультируемому</w:t>
      </w:r>
      <w:proofErr w:type="gramEnd"/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, ориентации на его нормы и ценности, включенности консультируемого в процесс консультирования.</w:t>
      </w:r>
    </w:p>
    <w:p w:rsidR="005A17A0" w:rsidRPr="008E5BF6" w:rsidRDefault="005A17A0" w:rsidP="008E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A17A0" w:rsidRPr="008E5BF6" w:rsidRDefault="005A17A0" w:rsidP="008E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4. </w:t>
      </w:r>
      <w:r w:rsidRPr="008E5B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Информационно-просветительская работа</w:t>
      </w: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 xml:space="preserve"> предполагает осуществление разъяснительной деятельности в отношении педагогов и родителей по вопросам, связанным с особенностями осуществления процесса обучения и </w:t>
      </w:r>
      <w:proofErr w:type="gramStart"/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воспитания</w:t>
      </w:r>
      <w:proofErr w:type="gramEnd"/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обучающихся с умственной отсталостью (интеллектуальными нарушениями), взаимодействия с педагогами и сверстниками, их родителями (законными представителями), и др.</w:t>
      </w:r>
    </w:p>
    <w:p w:rsidR="005A17A0" w:rsidRPr="008E5BF6" w:rsidRDefault="005A17A0" w:rsidP="008E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Информационно-просветительская работа включает:</w:t>
      </w:r>
    </w:p>
    <w:p w:rsidR="005A17A0" w:rsidRPr="008E5BF6" w:rsidRDefault="005A17A0" w:rsidP="008E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− проведение тематических выступлений для педагогов и родителей по разъяснению индивидуально-типологических особенностей различных категорий детей,</w:t>
      </w:r>
    </w:p>
    <w:p w:rsidR="005A17A0" w:rsidRPr="008E5BF6" w:rsidRDefault="005A17A0" w:rsidP="008E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− оформление информационных стендов, печатных и других материалов,</w:t>
      </w:r>
    </w:p>
    <w:p w:rsidR="005A17A0" w:rsidRPr="008E5BF6" w:rsidRDefault="005A17A0" w:rsidP="008E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− психологическое просвещение педагогов с целью повышения их психологической компетентности,</w:t>
      </w:r>
    </w:p>
    <w:p w:rsidR="005A17A0" w:rsidRPr="008E5BF6" w:rsidRDefault="005A17A0" w:rsidP="008E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− психологическое просвещение родителей с целью формирования у них элементарной психолого-психологической компетентности.</w:t>
      </w:r>
    </w:p>
    <w:p w:rsidR="005A17A0" w:rsidRPr="008E5BF6" w:rsidRDefault="005A17A0" w:rsidP="008E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A17A0" w:rsidRPr="008E5BF6" w:rsidRDefault="005A17A0" w:rsidP="008E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5. </w:t>
      </w:r>
      <w:r w:rsidRPr="008E5B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Социально-педагогическое сопровождение</w:t>
      </w: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 представляет собой взаимодействие социального педагога и воспитанника и/или его родителей, направленное на создание условий и обеспечение наиболее целесообразной помощи и поддержки.</w:t>
      </w:r>
    </w:p>
    <w:p w:rsidR="005A17A0" w:rsidRPr="008E5BF6" w:rsidRDefault="005A17A0" w:rsidP="008E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Социально-педагогическое сопровождение включает:</w:t>
      </w:r>
    </w:p>
    <w:p w:rsidR="005A17A0" w:rsidRPr="008E5BF6" w:rsidRDefault="005A17A0" w:rsidP="008E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 xml:space="preserve">− разработку и реализацию программы социально-педагогического сопровождения </w:t>
      </w:r>
      <w:proofErr w:type="gramStart"/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, направленную на их социальную интеграцию в общество,</w:t>
      </w:r>
    </w:p>
    <w:p w:rsidR="005A17A0" w:rsidRPr="008E5BF6" w:rsidRDefault="005A17A0" w:rsidP="008E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− взаимодействие с социальными партнерами и общественными организациями в интересах учащегося и его семьи.</w:t>
      </w:r>
    </w:p>
    <w:p w:rsidR="005A17A0" w:rsidRPr="008E5BF6" w:rsidRDefault="005A17A0" w:rsidP="008E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В процессе информационно-просветительской и социальн</w:t>
      </w:r>
      <w:proofErr w:type="gramStart"/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о-</w:t>
      </w:r>
      <w:proofErr w:type="gramEnd"/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 xml:space="preserve"> педагогической работы используются следующие формы и методы работы:</w:t>
      </w:r>
    </w:p>
    <w:p w:rsidR="005A17A0" w:rsidRPr="008E5BF6" w:rsidRDefault="005A17A0" w:rsidP="008E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− индивидуальные и групповые беседы, семинары, тренинги,</w:t>
      </w:r>
    </w:p>
    <w:p w:rsidR="005A17A0" w:rsidRPr="008E5BF6" w:rsidRDefault="005A17A0" w:rsidP="008E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− лекции для родителей,</w:t>
      </w:r>
    </w:p>
    <w:p w:rsidR="005A17A0" w:rsidRPr="008E5BF6" w:rsidRDefault="005A17A0" w:rsidP="008E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− анкетирование педагогов, родителей,</w:t>
      </w:r>
    </w:p>
    <w:p w:rsidR="005A17A0" w:rsidRPr="008E5BF6" w:rsidRDefault="005A17A0" w:rsidP="008E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− разработка методических материалов и рекомендаций учителю,</w:t>
      </w:r>
    </w:p>
    <w:p w:rsidR="005A17A0" w:rsidRPr="008E5BF6" w:rsidRDefault="005A17A0" w:rsidP="008E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родителям.</w:t>
      </w:r>
    </w:p>
    <w:p w:rsidR="005A17A0" w:rsidRPr="008E5BF6" w:rsidRDefault="005A17A0" w:rsidP="008E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 xml:space="preserve">В программе определены основные виды занятий, включенные в учебный план для </w:t>
      </w:r>
      <w:proofErr w:type="spellStart"/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психокоррекционной</w:t>
      </w:r>
      <w:proofErr w:type="spellEnd"/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работы с учеником. Выделение разделов программы и их соподчинение определено особенностями развития ребенка в каждом возрастном периоде.</w:t>
      </w:r>
    </w:p>
    <w:p w:rsidR="005A17A0" w:rsidRPr="008E5BF6" w:rsidRDefault="005A17A0" w:rsidP="008E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Основными в программе являются практические задания и упражнения, которые оказывают решающее влияние на весь ход психического и социального развития ребенка.</w:t>
      </w:r>
    </w:p>
    <w:p w:rsidR="005A17A0" w:rsidRPr="008E5BF6" w:rsidRDefault="005A17A0" w:rsidP="008E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Целостность программы достигается благодаря тесной связи разных разделов друг с другом. Как все разделы программы в совокупности, так и каждый в отдельности дают возможность для решения основных коррекционно-развивающих задач.</w:t>
      </w:r>
    </w:p>
    <w:p w:rsidR="005A17A0" w:rsidRPr="008E5BF6" w:rsidRDefault="005A17A0" w:rsidP="008E5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 xml:space="preserve">При использовании программы должны учитываться региональные, культурные, этнографические условия, в которых находится конкретное учреждение. При работе по данной программе требуется творческое применение всего материала, что допускает его изменение в зависимости от контингента детей, их дошкольной подготовки. Особенно необходимо творческое использование программы в тех случаях, когда коррекционно-образовательный процесс осуществляется с детьми, находившихся ранее в условиях социальной </w:t>
      </w:r>
      <w:proofErr w:type="spellStart"/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депривации</w:t>
      </w:r>
      <w:proofErr w:type="spellEnd"/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. Каждое занятие должно давать ребенку радость, веру в свои силы. Для того</w:t>
      </w:r>
      <w:proofErr w:type="gramStart"/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 xml:space="preserve"> чтобы ребенок нормально развивался в социальном плане, обучение должно быть максимально </w:t>
      </w:r>
      <w:proofErr w:type="spellStart"/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гуманизованым</w:t>
      </w:r>
      <w:proofErr w:type="spellEnd"/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A17A0" w:rsidRPr="008E5BF6" w:rsidRDefault="005A17A0" w:rsidP="008E5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E5BF6" w:rsidRDefault="008E5BF6" w:rsidP="005A17A0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E5BF6" w:rsidRDefault="008E5BF6" w:rsidP="005A17A0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7464A" w:rsidRDefault="0007464A" w:rsidP="005A17A0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7464A" w:rsidRDefault="0007464A" w:rsidP="005A17A0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7464A" w:rsidRDefault="0007464A" w:rsidP="005A17A0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E5BF6" w:rsidRDefault="008E5BF6" w:rsidP="005A17A0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A17A0" w:rsidRPr="008E5BF6" w:rsidRDefault="005A17A0" w:rsidP="008E5B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Планируемые результаты освоения коррекционно-развивающей программы</w:t>
      </w:r>
    </w:p>
    <w:p w:rsidR="005A17A0" w:rsidRPr="008E5BF6" w:rsidRDefault="005A17A0" w:rsidP="008E5B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Планируемые результаты освоения программы</w:t>
      </w:r>
    </w:p>
    <w:p w:rsidR="005A17A0" w:rsidRPr="008E5BF6" w:rsidRDefault="005A17A0" w:rsidP="008E5B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Базовые учебные действия:</w:t>
      </w:r>
    </w:p>
    <w:p w:rsidR="005A17A0" w:rsidRPr="008E5BF6" w:rsidRDefault="005A17A0" w:rsidP="008E5BF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Самостоятельность в выполнении учебных заданий и поручений.</w:t>
      </w:r>
    </w:p>
    <w:p w:rsidR="005A17A0" w:rsidRPr="008E5BF6" w:rsidRDefault="005A17A0" w:rsidP="008E5BF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Положительное отношение к окружающей действительности.</w:t>
      </w:r>
    </w:p>
    <w:p w:rsidR="005A17A0" w:rsidRPr="008E5BF6" w:rsidRDefault="005A17A0" w:rsidP="008E5BF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Умение вступать в контакт и работать в коллективе.</w:t>
      </w:r>
    </w:p>
    <w:p w:rsidR="005A17A0" w:rsidRPr="008E5BF6" w:rsidRDefault="005A17A0" w:rsidP="008E5BF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Способность использовать принятые ритуалы социального взаимодействия с одноклассниками и учителем.</w:t>
      </w:r>
    </w:p>
    <w:p w:rsidR="005A17A0" w:rsidRPr="008E5BF6" w:rsidRDefault="005A17A0" w:rsidP="008E5BF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Способность слушать и понимать инструкцию к учебному заданию.</w:t>
      </w:r>
    </w:p>
    <w:p w:rsidR="005A17A0" w:rsidRPr="008E5BF6" w:rsidRDefault="005A17A0" w:rsidP="008E5BF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 xml:space="preserve">Способность сотрудничать </w:t>
      </w:r>
      <w:proofErr w:type="gramStart"/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со</w:t>
      </w:r>
      <w:proofErr w:type="gramEnd"/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 xml:space="preserve"> взрослыми и сверстниками в различных социальных ситуациях.</w:t>
      </w:r>
    </w:p>
    <w:p w:rsidR="005A17A0" w:rsidRPr="008E5BF6" w:rsidRDefault="005A17A0" w:rsidP="008E5B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Личностные результаты:</w:t>
      </w:r>
    </w:p>
    <w:p w:rsidR="005A17A0" w:rsidRPr="008E5BF6" w:rsidRDefault="005A17A0" w:rsidP="008E5BF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Развитие самоуважения.</w:t>
      </w:r>
    </w:p>
    <w:p w:rsidR="005A17A0" w:rsidRPr="008E5BF6" w:rsidRDefault="005A17A0" w:rsidP="008E5BF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Развитие фантазии и самовыражения.</w:t>
      </w:r>
    </w:p>
    <w:p w:rsidR="005A17A0" w:rsidRPr="008E5BF6" w:rsidRDefault="005A17A0" w:rsidP="008E5BF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Развитие положительного образа «Я».</w:t>
      </w:r>
    </w:p>
    <w:p w:rsidR="005A17A0" w:rsidRPr="008E5BF6" w:rsidRDefault="005A17A0" w:rsidP="008E5BF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Расширение ролевого репертуара и ролевой гибкости.</w:t>
      </w:r>
    </w:p>
    <w:p w:rsidR="005A17A0" w:rsidRPr="008E5BF6" w:rsidRDefault="005A17A0" w:rsidP="008E5BF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Повышение самооценки.</w:t>
      </w:r>
    </w:p>
    <w:p w:rsidR="005A17A0" w:rsidRPr="008E5BF6" w:rsidRDefault="005A17A0" w:rsidP="008E5BF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Развитие рефлексии своего «неадекватного» поведения.</w:t>
      </w:r>
    </w:p>
    <w:p w:rsidR="005A17A0" w:rsidRPr="008E5BF6" w:rsidRDefault="005A17A0" w:rsidP="008E5BF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Преодоление страхов.</w:t>
      </w:r>
    </w:p>
    <w:p w:rsidR="005A17A0" w:rsidRPr="008E5BF6" w:rsidRDefault="005A17A0" w:rsidP="008E5BF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Формирование доверия к окружающим.</w:t>
      </w:r>
    </w:p>
    <w:p w:rsidR="005A17A0" w:rsidRPr="008E5BF6" w:rsidRDefault="005A17A0" w:rsidP="008E5BF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Активизация доброжелательного отношения к окружающим.</w:t>
      </w:r>
    </w:p>
    <w:p w:rsidR="005A17A0" w:rsidRPr="008E5BF6" w:rsidRDefault="005A17A0" w:rsidP="008E5BF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Развитие умения сотрудничать.</w:t>
      </w:r>
    </w:p>
    <w:p w:rsidR="005A17A0" w:rsidRPr="008E5BF6" w:rsidRDefault="005A17A0" w:rsidP="008E5BF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Развитие самоконтроля.</w:t>
      </w:r>
    </w:p>
    <w:p w:rsidR="005A17A0" w:rsidRPr="008E5BF6" w:rsidRDefault="005A17A0" w:rsidP="008E5BF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Формирование способности воспринимать, и учитывать в своем поведении состояния, желания и интересы других людей.</w:t>
      </w:r>
    </w:p>
    <w:p w:rsidR="005A17A0" w:rsidRPr="008E5BF6" w:rsidRDefault="005A17A0" w:rsidP="008E5BF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Осознание своих прав и обязанностей.</w:t>
      </w:r>
    </w:p>
    <w:p w:rsidR="005A17A0" w:rsidRPr="008E5BF6" w:rsidRDefault="005A17A0" w:rsidP="008E5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5A17A0" w:rsidRPr="008E5BF6" w:rsidRDefault="005A17A0" w:rsidP="005A17A0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5A17A0" w:rsidRPr="008E5BF6" w:rsidRDefault="005A17A0" w:rsidP="005A17A0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5A17A0" w:rsidRPr="008E5BF6" w:rsidRDefault="005A17A0" w:rsidP="005A17A0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5A17A0" w:rsidRPr="008E5BF6" w:rsidRDefault="005A17A0" w:rsidP="005A17A0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Тематический план</w:t>
      </w:r>
    </w:p>
    <w:p w:rsidR="005A17A0" w:rsidRPr="008E5BF6" w:rsidRDefault="005A17A0" w:rsidP="005A17A0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 класс</w:t>
      </w:r>
    </w:p>
    <w:p w:rsidR="005A17A0" w:rsidRPr="008E5BF6" w:rsidRDefault="005A17A0" w:rsidP="005A17A0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485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9"/>
        <w:gridCol w:w="31"/>
        <w:gridCol w:w="9851"/>
        <w:gridCol w:w="4536"/>
      </w:tblGrid>
      <w:tr w:rsidR="005A17A0" w:rsidRPr="008E5BF6" w:rsidTr="008E5BF6">
        <w:trPr>
          <w:trHeight w:val="660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A17A0" w:rsidRPr="008E5BF6" w:rsidRDefault="005A17A0" w:rsidP="005A17A0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9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A17A0" w:rsidRPr="008E5BF6" w:rsidRDefault="005A17A0" w:rsidP="005A17A0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Разделы, темы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17A0" w:rsidRPr="008E5BF6" w:rsidRDefault="005A17A0" w:rsidP="005A17A0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</w:t>
            </w:r>
            <w:r w:rsidR="008E5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E5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часов</w:t>
            </w:r>
          </w:p>
        </w:tc>
      </w:tr>
      <w:tr w:rsidR="005A17A0" w:rsidRPr="008E5BF6" w:rsidTr="008E5BF6">
        <w:tc>
          <w:tcPr>
            <w:tcW w:w="103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A0" w:rsidRPr="008E5BF6" w:rsidRDefault="005A17A0" w:rsidP="005A17A0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Вступление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17A0" w:rsidRPr="008E5BF6" w:rsidRDefault="005A17A0" w:rsidP="005A17A0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17A0" w:rsidRPr="008E5BF6" w:rsidTr="008E5BF6">
        <w:tc>
          <w:tcPr>
            <w:tcW w:w="103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A17A0" w:rsidRPr="008E5BF6" w:rsidRDefault="005A17A0" w:rsidP="008E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I. Диагностика личности учащегося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17A0" w:rsidRPr="008E5BF6" w:rsidRDefault="0007464A" w:rsidP="0077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5A17A0" w:rsidRPr="008E5BF6" w:rsidTr="008E5BF6"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A0" w:rsidRPr="008E5BF6" w:rsidRDefault="005A17A0" w:rsidP="008E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A0" w:rsidRPr="008E5BF6" w:rsidRDefault="005A17A0" w:rsidP="008E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познавательных процессов, интеллектуальных способностей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17A0" w:rsidRPr="008E5BF6" w:rsidRDefault="0007464A" w:rsidP="008E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A17A0" w:rsidRPr="008E5BF6" w:rsidTr="008E5BF6"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A0" w:rsidRPr="008E5BF6" w:rsidRDefault="005A17A0" w:rsidP="008E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A0" w:rsidRPr="008E5BF6" w:rsidRDefault="005A17A0" w:rsidP="008E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типологических особенностей личности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17A0" w:rsidRPr="008E5BF6" w:rsidRDefault="0007464A" w:rsidP="008E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A17A0" w:rsidRPr="008E5BF6" w:rsidTr="008E5BF6"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A0" w:rsidRPr="008E5BF6" w:rsidRDefault="005A17A0" w:rsidP="008E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A0" w:rsidRPr="008E5BF6" w:rsidRDefault="005A17A0" w:rsidP="008E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эмоционально-волевой сферы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17A0" w:rsidRPr="008E5BF6" w:rsidRDefault="0007464A" w:rsidP="008E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A17A0" w:rsidRPr="008E5BF6" w:rsidTr="008E5BF6"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A0" w:rsidRPr="008E5BF6" w:rsidRDefault="005A17A0" w:rsidP="008E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A0" w:rsidRPr="008E5BF6" w:rsidRDefault="005A17A0" w:rsidP="008E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коммуникативных способностей и межличностных отношений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17A0" w:rsidRPr="008E5BF6" w:rsidRDefault="0007464A" w:rsidP="008E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A17A0" w:rsidRPr="008E5BF6" w:rsidTr="008E5BF6"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A0" w:rsidRPr="008E5BF6" w:rsidRDefault="005A17A0" w:rsidP="008E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9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A0" w:rsidRPr="008E5BF6" w:rsidRDefault="005A17A0" w:rsidP="008E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профессиональной направленности учащегося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17A0" w:rsidRPr="008E5BF6" w:rsidRDefault="0007464A" w:rsidP="008E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A17A0" w:rsidRPr="008E5BF6" w:rsidTr="008E5BF6">
        <w:tc>
          <w:tcPr>
            <w:tcW w:w="103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A17A0" w:rsidRPr="008E5BF6" w:rsidRDefault="005A17A0" w:rsidP="008E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II. Работа с родителями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17A0" w:rsidRPr="008E5BF6" w:rsidRDefault="0007464A" w:rsidP="008E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5A17A0" w:rsidRPr="008E5BF6" w:rsidTr="008E5BF6"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A0" w:rsidRPr="008E5BF6" w:rsidRDefault="005A17A0" w:rsidP="008E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A0" w:rsidRPr="008E5BF6" w:rsidRDefault="005A17A0" w:rsidP="008E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родителей в формировании личности и адаптации ребенка в обществе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17A0" w:rsidRPr="008E5BF6" w:rsidRDefault="0007464A" w:rsidP="008E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A17A0" w:rsidRPr="008E5BF6" w:rsidTr="008E5BF6"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A0" w:rsidRPr="008E5BF6" w:rsidRDefault="005A17A0" w:rsidP="008E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A0" w:rsidRPr="008E5BF6" w:rsidRDefault="005A17A0" w:rsidP="008E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Взаимоотношения и развити</w:t>
            </w:r>
            <w:r w:rsidR="00772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конструктивного общения в семь</w:t>
            </w: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17A0" w:rsidRPr="008E5BF6" w:rsidRDefault="0007464A" w:rsidP="008E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A17A0" w:rsidRPr="008E5BF6" w:rsidTr="008E5BF6"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A0" w:rsidRPr="008E5BF6" w:rsidRDefault="005A17A0" w:rsidP="008E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A0" w:rsidRPr="008E5BF6" w:rsidRDefault="005A17A0" w:rsidP="008E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Рекомендации родителям относительно будущей профессии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17A0" w:rsidRPr="008E5BF6" w:rsidRDefault="0007464A" w:rsidP="008E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A17A0" w:rsidRPr="008E5BF6" w:rsidTr="008E5BF6">
        <w:tc>
          <w:tcPr>
            <w:tcW w:w="103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A17A0" w:rsidRPr="008E5BF6" w:rsidRDefault="005A17A0" w:rsidP="008E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Раздел III. </w:t>
            </w:r>
            <w:proofErr w:type="spellStart"/>
            <w:r w:rsidRPr="008E5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Психокоррекционная</w:t>
            </w:r>
            <w:proofErr w:type="spellEnd"/>
            <w:r w:rsidRPr="008E5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</w:t>
            </w:r>
            <w:proofErr w:type="spellStart"/>
            <w:r w:rsidRPr="008E5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развивающе</w:t>
            </w:r>
            <w:proofErr w:type="spellEnd"/>
            <w:r w:rsidRPr="008E5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  <w:p w:rsidR="005A17A0" w:rsidRPr="008E5BF6" w:rsidRDefault="005A17A0" w:rsidP="008E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восстановительная работа п</w:t>
            </w:r>
            <w:r w:rsidR="00772E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едагога-</w:t>
            </w:r>
            <w:r w:rsidR="000746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r w:rsidRPr="008E5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сихолога с </w:t>
            </w:r>
            <w:proofErr w:type="gramStart"/>
            <w:r w:rsidR="000746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</w:t>
            </w:r>
            <w:r w:rsidRPr="008E5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</w:t>
            </w:r>
            <w:r w:rsidR="000746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</w:t>
            </w:r>
            <w:r w:rsidRPr="008E5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щимся</w:t>
            </w:r>
            <w:proofErr w:type="gram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17A0" w:rsidRPr="008E5BF6" w:rsidRDefault="0007464A" w:rsidP="008E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</w:tr>
      <w:tr w:rsidR="005A17A0" w:rsidRPr="008E5BF6" w:rsidTr="008E5BF6">
        <w:tc>
          <w:tcPr>
            <w:tcW w:w="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A0" w:rsidRPr="008E5BF6" w:rsidRDefault="005A17A0" w:rsidP="008E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A0" w:rsidRPr="008E5BF6" w:rsidRDefault="00772EC0" w:rsidP="008E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Развитие способностей учащих</w:t>
            </w:r>
            <w:r w:rsidR="005A17A0" w:rsidRPr="008E5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17A0" w:rsidRPr="008E5BF6" w:rsidRDefault="005A17A0" w:rsidP="008E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17A0" w:rsidRPr="008E5BF6" w:rsidTr="008E5BF6"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A0" w:rsidRPr="008E5BF6" w:rsidRDefault="005A17A0" w:rsidP="008E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A0" w:rsidRPr="008E5BF6" w:rsidRDefault="005A17A0" w:rsidP="008E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Коррекция познавательных процессов</w:t>
            </w:r>
          </w:p>
          <w:p w:rsidR="005A17A0" w:rsidRPr="008E5BF6" w:rsidRDefault="005A17A0" w:rsidP="008E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17A0" w:rsidRPr="008E5BF6" w:rsidRDefault="0007464A" w:rsidP="008E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5A17A0" w:rsidRPr="008E5BF6" w:rsidTr="008E5BF6"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A0" w:rsidRPr="008E5BF6" w:rsidRDefault="005A17A0" w:rsidP="008E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A0" w:rsidRPr="008E5BF6" w:rsidRDefault="005A17A0" w:rsidP="008E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интеллектуальных способностей</w:t>
            </w:r>
          </w:p>
          <w:p w:rsidR="005A17A0" w:rsidRPr="008E5BF6" w:rsidRDefault="005A17A0" w:rsidP="008E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17A0" w:rsidRPr="008E5BF6" w:rsidRDefault="0007464A" w:rsidP="008E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5A17A0" w:rsidRPr="008E5BF6" w:rsidTr="008E5BF6"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A0" w:rsidRPr="008E5BF6" w:rsidRDefault="005A17A0" w:rsidP="008E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A0" w:rsidRPr="008E5BF6" w:rsidRDefault="005A17A0" w:rsidP="008E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эмоционально-волевой сферы</w:t>
            </w:r>
          </w:p>
          <w:p w:rsidR="005A17A0" w:rsidRPr="008E5BF6" w:rsidRDefault="005A17A0" w:rsidP="008E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17A0" w:rsidRPr="008E5BF6" w:rsidRDefault="0007464A" w:rsidP="008E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A17A0" w:rsidRPr="008E5BF6" w:rsidTr="008E5BF6">
        <w:trPr>
          <w:trHeight w:val="345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A0" w:rsidRPr="008E5BF6" w:rsidRDefault="005A17A0" w:rsidP="008E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A17A0" w:rsidRPr="008E5BF6" w:rsidRDefault="005A17A0" w:rsidP="008E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  <w:p w:rsidR="005A17A0" w:rsidRPr="008E5BF6" w:rsidRDefault="005A17A0" w:rsidP="008E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A0" w:rsidRPr="008E5BF6" w:rsidRDefault="005A17A0" w:rsidP="008E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Социализация личности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17A0" w:rsidRPr="008E5BF6" w:rsidRDefault="0007464A" w:rsidP="008E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</w:tr>
      <w:tr w:rsidR="005A17A0" w:rsidRPr="008E5BF6" w:rsidTr="008E5BF6"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A0" w:rsidRPr="008E5BF6" w:rsidRDefault="005A17A0" w:rsidP="008E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A0" w:rsidRPr="008E5BF6" w:rsidRDefault="005A17A0" w:rsidP="008E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коммуникативных способностей учащегося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17A0" w:rsidRPr="008E5BF6" w:rsidRDefault="0007464A" w:rsidP="008E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A17A0" w:rsidRPr="008E5BF6" w:rsidTr="008E5BF6"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A0" w:rsidRPr="008E5BF6" w:rsidRDefault="005A17A0" w:rsidP="008E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A0" w:rsidRPr="008E5BF6" w:rsidRDefault="005A17A0" w:rsidP="008E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здорового образа жизни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17A0" w:rsidRPr="008E5BF6" w:rsidRDefault="0007464A" w:rsidP="008E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A17A0" w:rsidRPr="008E5BF6" w:rsidTr="008E5BF6"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A0" w:rsidRPr="008E5BF6" w:rsidRDefault="005A17A0" w:rsidP="008E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A0" w:rsidRPr="008E5BF6" w:rsidRDefault="005A17A0" w:rsidP="008E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Расширение кругозора ребенка в мире профессий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17A0" w:rsidRPr="008E5BF6" w:rsidRDefault="0007464A" w:rsidP="008E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A17A0" w:rsidRPr="008E5BF6" w:rsidTr="008E5BF6"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A0" w:rsidRPr="008E5BF6" w:rsidRDefault="005A17A0" w:rsidP="008E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A17A0" w:rsidRPr="008E5BF6" w:rsidRDefault="005A17A0" w:rsidP="008E5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Становление самооценки и развитие социализации учащегося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A17A0" w:rsidRPr="008E5BF6" w:rsidRDefault="0007464A" w:rsidP="008E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</w:tbl>
    <w:p w:rsidR="005A17A0" w:rsidRPr="008E5BF6" w:rsidRDefault="005A17A0" w:rsidP="008E5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A17A0" w:rsidRPr="008E5BF6" w:rsidRDefault="005A17A0" w:rsidP="008E5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A17A0" w:rsidRPr="008E5BF6" w:rsidRDefault="005A17A0" w:rsidP="005A17A0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b/>
          <w:color w:val="000000"/>
          <w:lang w:eastAsia="ru-RU"/>
        </w:rPr>
        <w:t>КАЛЕНДАРНО-ТЕМАТИЧЕСКОЕ ПЛАНИРОВАНИЕ</w:t>
      </w:r>
      <w:r w:rsidR="0007464A">
        <w:rPr>
          <w:rFonts w:ascii="Times New Roman" w:eastAsia="Times New Roman" w:hAnsi="Times New Roman" w:cs="Times New Roman"/>
          <w:b/>
          <w:color w:val="000000"/>
          <w:lang w:eastAsia="ru-RU"/>
        </w:rPr>
        <w:t>. Кол-во 68 учебных часов</w:t>
      </w:r>
      <w:r w:rsidR="008E5BF6" w:rsidRPr="008E5BF6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tbl>
      <w:tblPr>
        <w:tblW w:w="1485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3"/>
        <w:gridCol w:w="6279"/>
        <w:gridCol w:w="4246"/>
        <w:gridCol w:w="1613"/>
        <w:gridCol w:w="18"/>
        <w:gridCol w:w="17"/>
        <w:gridCol w:w="87"/>
        <w:gridCol w:w="35"/>
        <w:gridCol w:w="1739"/>
      </w:tblGrid>
      <w:tr w:rsidR="008E5BF6" w:rsidRPr="008E5BF6" w:rsidTr="008E5BF6">
        <w:trPr>
          <w:trHeight w:val="426"/>
        </w:trPr>
        <w:tc>
          <w:tcPr>
            <w:tcW w:w="8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8E5BF6" w:rsidP="008E5BF6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279" w:type="dxa"/>
            <w:vMerge w:val="restart"/>
            <w:tcBorders>
              <w:top w:val="single" w:sz="6" w:space="0" w:color="000000"/>
              <w:left w:val="single" w:sz="4" w:space="0" w:color="auto"/>
              <w:right w:val="nil"/>
            </w:tcBorders>
            <w:shd w:val="clear" w:color="auto" w:fill="auto"/>
          </w:tcPr>
          <w:p w:rsidR="008E5BF6" w:rsidRPr="008E5BF6" w:rsidRDefault="008E5BF6" w:rsidP="005A17A0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урока</w:t>
            </w:r>
          </w:p>
        </w:tc>
        <w:tc>
          <w:tcPr>
            <w:tcW w:w="424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Достижения учащегося</w:t>
            </w:r>
          </w:p>
        </w:tc>
        <w:tc>
          <w:tcPr>
            <w:tcW w:w="350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</w:tr>
      <w:tr w:rsidR="008E5BF6" w:rsidRPr="008E5BF6" w:rsidTr="008E5BF6">
        <w:trPr>
          <w:trHeight w:val="253"/>
        </w:trPr>
        <w:tc>
          <w:tcPr>
            <w:tcW w:w="823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8E5BF6" w:rsidRPr="008E5BF6" w:rsidRDefault="008E5BF6" w:rsidP="005A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8E5BF6" w:rsidRPr="008E5BF6" w:rsidRDefault="008E5BF6" w:rsidP="005A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6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hideMark/>
          </w:tcPr>
          <w:p w:rsidR="008E5BF6" w:rsidRPr="008E5BF6" w:rsidRDefault="008E5BF6" w:rsidP="005A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9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8E5BF6" w:rsidRPr="008E5BF6" w:rsidRDefault="008E5BF6" w:rsidP="005A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BF6" w:rsidRPr="008E5BF6" w:rsidTr="008E5BF6">
        <w:trPr>
          <w:trHeight w:val="320"/>
        </w:trPr>
        <w:tc>
          <w:tcPr>
            <w:tcW w:w="82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8E5BF6" w:rsidRPr="008E5BF6" w:rsidRDefault="008E5BF6" w:rsidP="005A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79" w:type="dxa"/>
            <w:vMerge/>
            <w:tcBorders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8E5BF6" w:rsidRPr="008E5BF6" w:rsidRDefault="008E5BF6" w:rsidP="005A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E5BF6" w:rsidRPr="008E5BF6" w:rsidRDefault="008E5BF6" w:rsidP="005A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8E5BF6" w:rsidRPr="008E5BF6" w:rsidRDefault="008E5BF6" w:rsidP="005A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5BF6" w:rsidRPr="008E5BF6" w:rsidRDefault="008E5BF6" w:rsidP="005A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</w:tr>
      <w:tr w:rsidR="008E5BF6" w:rsidRPr="008E5BF6" w:rsidTr="008E5BF6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772EC0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8E5BF6"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учащимся и родителями. Беседа с целью выявления проблем по вопросам воспитания и обучения учащегося.</w:t>
            </w:r>
          </w:p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информации о психофизиологическом состоянии ребенка, о взаимоотношениях с окружающими. Методика «Кругозор».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рассказывает</w:t>
            </w: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 своей семье, отвечает на вопросы психолога</w:t>
            </w:r>
          </w:p>
        </w:tc>
        <w:tc>
          <w:tcPr>
            <w:tcW w:w="1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BF6" w:rsidRPr="008E5BF6" w:rsidTr="00772EC0">
        <w:tc>
          <w:tcPr>
            <w:tcW w:w="823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07464A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79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памяти. Методики «Заучивание десяти слов», «Пиктограмма».</w:t>
            </w:r>
          </w:p>
        </w:tc>
        <w:tc>
          <w:tcPr>
            <w:tcW w:w="4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развивается воображение</w:t>
            </w:r>
            <w:r w:rsidR="00772E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память, внимание, мышление, восприятие</w:t>
            </w:r>
          </w:p>
        </w:tc>
        <w:tc>
          <w:tcPr>
            <w:tcW w:w="1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BF6" w:rsidRPr="008E5BF6" w:rsidTr="008E5BF6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07464A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Диагностика памяти. Методики «Определение уровня </w:t>
            </w:r>
            <w:proofErr w:type="spellStart"/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сформированности</w:t>
            </w:r>
            <w:proofErr w:type="spellEnd"/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непроизвольного и произвольного запоминания», «Объем памяти на числа».</w:t>
            </w:r>
          </w:p>
        </w:tc>
        <w:tc>
          <w:tcPr>
            <w:tcW w:w="4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E5BF6" w:rsidRPr="008E5BF6" w:rsidRDefault="008E5BF6" w:rsidP="005A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BF6" w:rsidRPr="008E5BF6" w:rsidTr="00772EC0">
        <w:tc>
          <w:tcPr>
            <w:tcW w:w="823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07464A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79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внимания. Методики «Модификация метода</w:t>
            </w:r>
            <w:proofErr w:type="gramStart"/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’эрона-Рузера</w:t>
            </w:r>
            <w:proofErr w:type="spellEnd"/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тест Бурдона, таблицы </w:t>
            </w:r>
            <w:proofErr w:type="spellStart"/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Шульте</w:t>
            </w:r>
            <w:proofErr w:type="spellEnd"/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«Определение избирательности внимания».</w:t>
            </w:r>
          </w:p>
        </w:tc>
        <w:tc>
          <w:tcPr>
            <w:tcW w:w="4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E5BF6" w:rsidRPr="008E5BF6" w:rsidRDefault="008E5BF6" w:rsidP="005A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BF6" w:rsidRPr="008E5BF6" w:rsidTr="00772EC0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07464A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Диагностика воображения, нарушений восприятия. Методики </w:t>
            </w: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«Выявление уровня развития воображения», «Узнавание фигур».</w:t>
            </w:r>
          </w:p>
        </w:tc>
        <w:tc>
          <w:tcPr>
            <w:tcW w:w="4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E5BF6" w:rsidRPr="008E5BF6" w:rsidRDefault="008E5BF6" w:rsidP="005A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BF6" w:rsidRPr="008E5BF6" w:rsidTr="00772EC0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07464A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Диагностика мышления и уровня интеллектуального развития. Методика </w:t>
            </w:r>
            <w:proofErr w:type="spellStart"/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Кооса</w:t>
            </w:r>
            <w:proofErr w:type="spellEnd"/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«Тест </w:t>
            </w:r>
            <w:proofErr w:type="spellStart"/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Равена</w:t>
            </w:r>
            <w:proofErr w:type="spellEnd"/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«Тест интеллекта </w:t>
            </w:r>
            <w:proofErr w:type="spellStart"/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Амтхауера</w:t>
            </w:r>
            <w:proofErr w:type="spellEnd"/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E5BF6" w:rsidRPr="008E5BF6" w:rsidRDefault="008E5BF6" w:rsidP="005A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BF6" w:rsidRPr="008E5BF6" w:rsidTr="00772EC0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07464A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мышления и уровня интеллектуального развития. «Культурно-свободный тест на интеллект», методика «КОНТУР», тест «Нарисуй человека»</w:t>
            </w:r>
          </w:p>
        </w:tc>
        <w:tc>
          <w:tcPr>
            <w:tcW w:w="4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E5BF6" w:rsidRPr="008E5BF6" w:rsidRDefault="008E5BF6" w:rsidP="005A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BF6" w:rsidRPr="008E5BF6" w:rsidTr="00772EC0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07464A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типа темперамента и особенностей характера учащегося</w:t>
            </w:r>
            <w:proofErr w:type="gramStart"/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Диагностика типа темперамента и особенностей характера. ОСТ В.М. </w:t>
            </w:r>
            <w:proofErr w:type="spellStart"/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Русалов</w:t>
            </w:r>
            <w:proofErr w:type="spellEnd"/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методика «Тип </w:t>
            </w:r>
            <w:proofErr w:type="spellStart"/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акцентауции</w:t>
            </w:r>
            <w:proofErr w:type="spellEnd"/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развиваются:</w:t>
            </w:r>
          </w:p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воображение, внимание, мелкая моторика руки</w:t>
            </w:r>
          </w:p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BF6" w:rsidRPr="008E5BF6" w:rsidTr="00772EC0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07464A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типа темперамента и особенностей характера учащегося</w:t>
            </w:r>
            <w:proofErr w:type="gramStart"/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Диагностика типа темперамента и особенностей характера. Тест «</w:t>
            </w:r>
            <w:proofErr w:type="spellStart"/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Опросник</w:t>
            </w:r>
            <w:proofErr w:type="spellEnd"/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Айценка</w:t>
            </w:r>
            <w:proofErr w:type="spellEnd"/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«Несуществующее животное», «ТФАР».</w:t>
            </w:r>
          </w:p>
        </w:tc>
        <w:tc>
          <w:tcPr>
            <w:tcW w:w="4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E5BF6" w:rsidRPr="008E5BF6" w:rsidRDefault="008E5BF6" w:rsidP="005A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BF6" w:rsidRPr="008E5BF6" w:rsidTr="00772EC0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07464A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Диагностика произвольной регуляции поведения, самооценки, страхов и тревожности, отношения к </w:t>
            </w:r>
            <w:proofErr w:type="spellStart"/>
            <w:proofErr w:type="gramStart"/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Я-образу</w:t>
            </w:r>
            <w:proofErr w:type="spellEnd"/>
            <w:proofErr w:type="gramEnd"/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Методики</w:t>
            </w:r>
            <w:r w:rsidRPr="008E5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«Исследование самооценки личности с помощью процедуры ранжирования», «Волевые качества».</w:t>
            </w:r>
          </w:p>
        </w:tc>
        <w:tc>
          <w:tcPr>
            <w:tcW w:w="4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развиваются:</w:t>
            </w:r>
          </w:p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волевая регуляция поведения, внимание,</w:t>
            </w:r>
          </w:p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мелкая моторика руки</w:t>
            </w:r>
          </w:p>
        </w:tc>
        <w:tc>
          <w:tcPr>
            <w:tcW w:w="1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BF6" w:rsidRPr="008E5BF6" w:rsidTr="00772EC0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07464A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Диагностика произвольной регуляции поведения, самооценки, страхов и тревожности, отношения к </w:t>
            </w:r>
            <w:proofErr w:type="spellStart"/>
            <w:proofErr w:type="gramStart"/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Я-образу</w:t>
            </w:r>
            <w:proofErr w:type="spellEnd"/>
            <w:proofErr w:type="gramEnd"/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Методики:</w:t>
            </w:r>
            <w:r w:rsidRPr="008E5B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«Автопортрет», «Изменение личности тревожности», «Незаконченные предложения».</w:t>
            </w:r>
          </w:p>
        </w:tc>
        <w:tc>
          <w:tcPr>
            <w:tcW w:w="4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E5BF6" w:rsidRPr="008E5BF6" w:rsidRDefault="008E5BF6" w:rsidP="005A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BF6" w:rsidRPr="008E5BF6" w:rsidTr="00772EC0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07464A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Диагностика коммуникативных способностей и взаимоотношений с окружением школьника: тест </w:t>
            </w:r>
            <w:proofErr w:type="spellStart"/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опросник</w:t>
            </w:r>
            <w:proofErr w:type="spellEnd"/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«КОС-1». Рисунок на тему «Я дома»</w:t>
            </w:r>
          </w:p>
        </w:tc>
        <w:tc>
          <w:tcPr>
            <w:tcW w:w="4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развиваются:</w:t>
            </w:r>
          </w:p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воображение, внимание, мелкая моторика руки</w:t>
            </w:r>
          </w:p>
        </w:tc>
        <w:tc>
          <w:tcPr>
            <w:tcW w:w="1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BF6" w:rsidRPr="008E5BF6" w:rsidTr="00772EC0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07464A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коммуникативных способностей и взаимоотношений с окружением учащегося. Тест «Уровень коммуникативного контроля в общении». Рисунок на тему «Я и мои друзья».</w:t>
            </w:r>
          </w:p>
        </w:tc>
        <w:tc>
          <w:tcPr>
            <w:tcW w:w="4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E5BF6" w:rsidRPr="008E5BF6" w:rsidRDefault="008E5BF6" w:rsidP="005A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BF6" w:rsidRPr="008E5BF6" w:rsidTr="00772EC0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07464A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профессиональных способностей. Рисунок на тему «Кем я хочу быть», тест «Знаете ли вы свои профессиональные склонности?»</w:t>
            </w:r>
          </w:p>
        </w:tc>
        <w:tc>
          <w:tcPr>
            <w:tcW w:w="4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развивается</w:t>
            </w:r>
          </w:p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воображение, внимание, мелкую моторику руки, мышление;</w:t>
            </w:r>
          </w:p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определяется</w:t>
            </w:r>
          </w:p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отношение к профессии</w:t>
            </w:r>
          </w:p>
        </w:tc>
        <w:tc>
          <w:tcPr>
            <w:tcW w:w="1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BF6" w:rsidRPr="008E5BF6" w:rsidTr="00772EC0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07464A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профессиональных способностей. Анкета «НИН».</w:t>
            </w:r>
          </w:p>
        </w:tc>
        <w:tc>
          <w:tcPr>
            <w:tcW w:w="4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E5BF6" w:rsidRPr="008E5BF6" w:rsidRDefault="008E5BF6" w:rsidP="005A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BF6" w:rsidRPr="008E5BF6" w:rsidTr="00772EC0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07464A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по вопросу участия родителей в формировании личности личностных качеств ребенка. Занятия с элементами тренинга «Развитие самостоятельности у детей», «Формирование у ребенка адекватной самооценки» (работа с «</w:t>
            </w:r>
            <w:proofErr w:type="spellStart"/>
            <w:proofErr w:type="gramStart"/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Я-образом</w:t>
            </w:r>
            <w:proofErr w:type="spellEnd"/>
            <w:proofErr w:type="gramEnd"/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</w:t>
            </w:r>
          </w:p>
        </w:tc>
        <w:tc>
          <w:tcPr>
            <w:tcW w:w="4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осознается</w:t>
            </w:r>
          </w:p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семьи для человека, формируется адекватная самооценка</w:t>
            </w:r>
          </w:p>
        </w:tc>
        <w:tc>
          <w:tcPr>
            <w:tcW w:w="1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BF6" w:rsidRPr="008E5BF6" w:rsidTr="00772EC0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07464A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Выявление родительского отношения по отношению к ребенку. </w:t>
            </w:r>
            <w:proofErr w:type="spellStart"/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Тест-опросник</w:t>
            </w:r>
            <w:proofErr w:type="spellEnd"/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родительского отношения А.Я.Варга, </w:t>
            </w:r>
            <w:proofErr w:type="spellStart"/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В.В.Столина</w:t>
            </w:r>
            <w:proofErr w:type="spellEnd"/>
          </w:p>
        </w:tc>
        <w:tc>
          <w:tcPr>
            <w:tcW w:w="4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E5BF6" w:rsidRPr="008E5BF6" w:rsidRDefault="008E5BF6" w:rsidP="005A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BF6" w:rsidRPr="008E5BF6" w:rsidTr="00772EC0">
        <w:trPr>
          <w:trHeight w:val="750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07464A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Мини-тренинги «Основы общения», «Стиль общения», «Учимся понимать и уважать других»</w:t>
            </w:r>
          </w:p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осознается</w:t>
            </w:r>
          </w:p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отношение семьи к его </w:t>
            </w:r>
            <w:proofErr w:type="spellStart"/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личности</w:t>
            </w:r>
            <w:proofErr w:type="gramStart"/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8E5B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</w:t>
            </w:r>
            <w:proofErr w:type="gramEnd"/>
            <w:r w:rsidRPr="008E5B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ормируются</w:t>
            </w:r>
            <w:proofErr w:type="spellEnd"/>
            <w:r w:rsidRPr="008E5B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8E5B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навыки </w:t>
            </w: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бесконфликтного общения с окружающими;</w:t>
            </w:r>
          </w:p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развиваются</w:t>
            </w: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коммуникативные умения</w:t>
            </w:r>
          </w:p>
        </w:tc>
        <w:tc>
          <w:tcPr>
            <w:tcW w:w="1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BF6" w:rsidRPr="008E5BF6" w:rsidTr="008E5BF6">
        <w:trPr>
          <w:trHeight w:val="630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772EC0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  <w:r w:rsidR="00074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Мини-тренинги «Конструктивное общение», «Как общаться продуктивно?»</w:t>
            </w:r>
          </w:p>
        </w:tc>
        <w:tc>
          <w:tcPr>
            <w:tcW w:w="4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E5BF6" w:rsidRPr="008E5BF6" w:rsidRDefault="008E5BF6" w:rsidP="005A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BF6" w:rsidRPr="008E5BF6" w:rsidTr="00772EC0">
        <w:trPr>
          <w:trHeight w:val="953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07464A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Интерактивные игры: «Я выбираю профессию или профессия выбирает меня», «Азбука профессий», «Все профессии нужны, все профессии важны», «</w:t>
            </w:r>
            <w:proofErr w:type="spellStart"/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Колейдоскоп</w:t>
            </w:r>
            <w:proofErr w:type="spellEnd"/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профессий»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определяются</w:t>
            </w:r>
          </w:p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интересы относительно будущей профессии</w:t>
            </w:r>
          </w:p>
        </w:tc>
        <w:tc>
          <w:tcPr>
            <w:tcW w:w="1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BF6" w:rsidRPr="008E5BF6" w:rsidTr="008E5BF6">
        <w:trPr>
          <w:trHeight w:val="495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07464A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Коррекционно-развивающие игры и упражнения по развитию внимания, восприятия. Работа с таблицами </w:t>
            </w:r>
            <w:proofErr w:type="spellStart"/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Шульте</w:t>
            </w:r>
            <w:proofErr w:type="spellEnd"/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работа со 100-клеточными таблицами, «Геометрические фигуры».</w:t>
            </w:r>
          </w:p>
        </w:tc>
        <w:tc>
          <w:tcPr>
            <w:tcW w:w="4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развиваются:</w:t>
            </w:r>
          </w:p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память, воображение, внимание, мышление; расширяется</w:t>
            </w:r>
          </w:p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словарный запас</w:t>
            </w:r>
          </w:p>
        </w:tc>
        <w:tc>
          <w:tcPr>
            <w:tcW w:w="1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BF6" w:rsidRPr="008E5BF6" w:rsidTr="008E5BF6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07464A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Коррекционно-развивающие игры и упражнения по развитию мышления и речи. Игры «Сложи квадрат», «Алфавит».</w:t>
            </w:r>
          </w:p>
        </w:tc>
        <w:tc>
          <w:tcPr>
            <w:tcW w:w="4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E5BF6" w:rsidRPr="008E5BF6" w:rsidRDefault="008E5BF6" w:rsidP="005A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BF6" w:rsidRPr="008E5BF6" w:rsidTr="008E5BF6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07464A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Коррекционно-развивающие игры и упражнения по развитию памяти. Игры «Двигательная память», «Запомни предмет», «Формы предметов».</w:t>
            </w:r>
          </w:p>
        </w:tc>
        <w:tc>
          <w:tcPr>
            <w:tcW w:w="4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E5BF6" w:rsidRPr="008E5BF6" w:rsidRDefault="008E5BF6" w:rsidP="005A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BF6" w:rsidRPr="008E5BF6" w:rsidTr="008E5BF6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07464A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Коррекционно-развивающие игры и упражнения по развитию воображения. Игры «Пофантазируй», «Угадай, что спрятано»</w:t>
            </w:r>
          </w:p>
        </w:tc>
        <w:tc>
          <w:tcPr>
            <w:tcW w:w="4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E5BF6" w:rsidRPr="008E5BF6" w:rsidRDefault="008E5BF6" w:rsidP="005A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BF6" w:rsidRPr="008E5BF6" w:rsidTr="008E5BF6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07464A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познавательных способностей. «Математические квадраты», «Скороговорки». Игра «</w:t>
            </w:r>
            <w:proofErr w:type="spellStart"/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Нос-пол-потолок</w:t>
            </w:r>
            <w:proofErr w:type="spellEnd"/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E5BF6" w:rsidRPr="008E5BF6" w:rsidRDefault="008E5BF6" w:rsidP="005A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BF6" w:rsidRPr="008E5BF6" w:rsidTr="008E5BF6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07464A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познавательных способностей. «Шум не мешает», «Успей прочитать».</w:t>
            </w:r>
          </w:p>
        </w:tc>
        <w:tc>
          <w:tcPr>
            <w:tcW w:w="4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E5BF6" w:rsidRPr="008E5BF6" w:rsidRDefault="008E5BF6" w:rsidP="005A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BF6" w:rsidRPr="008E5BF6" w:rsidTr="008E5BF6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07464A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Коррекционно-развивающие игры и упражнения по развитию памяти, восприятия. Игры «Запомни звуки», «Вспомни и нарисуй», «Кто здесь лишний?».</w:t>
            </w:r>
          </w:p>
        </w:tc>
        <w:tc>
          <w:tcPr>
            <w:tcW w:w="4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E5BF6" w:rsidRPr="008E5BF6" w:rsidRDefault="008E5BF6" w:rsidP="005A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BF6" w:rsidRPr="008E5BF6" w:rsidTr="008E5BF6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07464A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Коррекционно-развивающие игры и упражнения по развитию воображения, речи. Игры «Что куда годится?», «Ну-ка, отгадай».</w:t>
            </w:r>
          </w:p>
        </w:tc>
        <w:tc>
          <w:tcPr>
            <w:tcW w:w="4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E5BF6" w:rsidRPr="008E5BF6" w:rsidRDefault="008E5BF6" w:rsidP="005A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BF6" w:rsidRPr="008E5BF6" w:rsidTr="008E5BF6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07464A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познавательных способностей. «Двигательная память», «Длинные слова».</w:t>
            </w:r>
          </w:p>
        </w:tc>
        <w:tc>
          <w:tcPr>
            <w:tcW w:w="4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E5BF6" w:rsidRPr="008E5BF6" w:rsidRDefault="008E5BF6" w:rsidP="005A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BF6" w:rsidRPr="008E5BF6" w:rsidTr="008E5BF6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07464A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Коррекционно-развивающие игры и упражнения по развитию словесно-логического мышления. Игра «Сложи сказку», методика «Исключение понятий».</w:t>
            </w:r>
          </w:p>
        </w:tc>
        <w:tc>
          <w:tcPr>
            <w:tcW w:w="4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E5BF6" w:rsidRPr="008E5BF6" w:rsidRDefault="008E5BF6" w:rsidP="005A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BF6" w:rsidRPr="008E5BF6" w:rsidTr="008E5BF6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07464A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познавательных процессов «Лица и люди», «Запомни предмет»</w:t>
            </w:r>
          </w:p>
        </w:tc>
        <w:tc>
          <w:tcPr>
            <w:tcW w:w="4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E5BF6" w:rsidRPr="008E5BF6" w:rsidRDefault="008E5BF6" w:rsidP="005A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72EC0" w:rsidRPr="008E5BF6" w:rsidTr="00772EC0">
        <w:trPr>
          <w:trHeight w:val="20"/>
        </w:trPr>
        <w:tc>
          <w:tcPr>
            <w:tcW w:w="7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2EC0" w:rsidRPr="008E5BF6" w:rsidRDefault="00772EC0" w:rsidP="00772EC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6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72EC0" w:rsidRPr="008E5BF6" w:rsidRDefault="00772EC0" w:rsidP="005A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2EC0" w:rsidRPr="008E5BF6" w:rsidRDefault="00772EC0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8E5BF6" w:rsidRPr="008E5BF6" w:rsidTr="008E5BF6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07464A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Коррекционно-развивающие игры и упражнения по развитию воображения, восприятия. Игры «</w:t>
            </w:r>
            <w:proofErr w:type="gramStart"/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Лейка-чудодейка</w:t>
            </w:r>
            <w:proofErr w:type="gramEnd"/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«Помоги забраться в дом», «Выбери нужные цвета».</w:t>
            </w:r>
          </w:p>
        </w:tc>
        <w:tc>
          <w:tcPr>
            <w:tcW w:w="4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E5BF6" w:rsidRPr="008E5BF6" w:rsidRDefault="008E5BF6" w:rsidP="005A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BF6" w:rsidRPr="008E5BF6" w:rsidTr="008E5BF6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07464A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познавательных процессов. «Слова», «Составь рассказ»</w:t>
            </w:r>
          </w:p>
        </w:tc>
        <w:tc>
          <w:tcPr>
            <w:tcW w:w="4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E5BF6" w:rsidRPr="008E5BF6" w:rsidRDefault="008E5BF6" w:rsidP="005A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BF6" w:rsidRPr="008E5BF6" w:rsidTr="00772EC0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07464A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Коррекционно-развивающие игры и упражнения по развитию мышления. Методика «Последовательность событий», «Сравнение понятий»</w:t>
            </w:r>
          </w:p>
        </w:tc>
        <w:tc>
          <w:tcPr>
            <w:tcW w:w="4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E5BF6" w:rsidRPr="008E5BF6" w:rsidRDefault="008E5BF6" w:rsidP="005A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BF6" w:rsidRPr="008E5BF6" w:rsidTr="008E5BF6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07464A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Коррекционно-развивающие игры и упражнения по развитию зрительной памяти. Работа с палочками. Игра «Запомни пары слов»</w:t>
            </w:r>
          </w:p>
        </w:tc>
        <w:tc>
          <w:tcPr>
            <w:tcW w:w="4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E5BF6" w:rsidRPr="008E5BF6" w:rsidRDefault="008E5BF6" w:rsidP="005A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BF6" w:rsidRPr="008E5BF6" w:rsidTr="008E5BF6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07464A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познавательных процессов. «Ассоциации», «Что общего».</w:t>
            </w:r>
          </w:p>
        </w:tc>
        <w:tc>
          <w:tcPr>
            <w:tcW w:w="4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E5BF6" w:rsidRPr="008E5BF6" w:rsidRDefault="008E5BF6" w:rsidP="005A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BF6" w:rsidRPr="008E5BF6" w:rsidTr="008E5BF6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07464A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Коррекционно-развивающие игры и упражнения по развитию концентрации внимания, восприятие. Работа с развивающими картинками.</w:t>
            </w:r>
          </w:p>
        </w:tc>
        <w:tc>
          <w:tcPr>
            <w:tcW w:w="4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E5BF6" w:rsidRPr="008E5BF6" w:rsidRDefault="008E5BF6" w:rsidP="005A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BF6" w:rsidRPr="008E5BF6" w:rsidTr="008E5BF6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07464A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Коррекционно-развивающие игры и упражнения по развитию мышления. Прохождение лабиринтов, отгадывание загадок.</w:t>
            </w:r>
          </w:p>
        </w:tc>
        <w:tc>
          <w:tcPr>
            <w:tcW w:w="4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E5BF6" w:rsidRPr="008E5BF6" w:rsidRDefault="008E5BF6" w:rsidP="005A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BF6" w:rsidRPr="008E5BF6" w:rsidTr="008E5BF6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07464A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познавательных способностей. «Кто самый внимательный», «Слово на каждый шаг»</w:t>
            </w:r>
          </w:p>
        </w:tc>
        <w:tc>
          <w:tcPr>
            <w:tcW w:w="4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E5BF6" w:rsidRPr="008E5BF6" w:rsidRDefault="008E5BF6" w:rsidP="005A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BF6" w:rsidRPr="008E5BF6" w:rsidTr="008E5BF6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07464A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Коррекционно-развивающие игры и упражнения по развитию воображения. Игра «Выполни рисунок», «Сочиняем сказку».</w:t>
            </w:r>
          </w:p>
        </w:tc>
        <w:tc>
          <w:tcPr>
            <w:tcW w:w="4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E5BF6" w:rsidRPr="008E5BF6" w:rsidRDefault="008E5BF6" w:rsidP="005A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BF6" w:rsidRPr="008E5BF6" w:rsidTr="00772EC0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07464A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Коррекционно-развивающие игры и упражнения по развитию внимания. «Найди все числа по порядку», «Найди отличие»</w:t>
            </w:r>
          </w:p>
        </w:tc>
        <w:tc>
          <w:tcPr>
            <w:tcW w:w="4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E5BF6" w:rsidRPr="008E5BF6" w:rsidRDefault="008E5BF6" w:rsidP="005A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BF6" w:rsidRPr="008E5BF6" w:rsidTr="00772EC0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07464A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Коррекционно-развивающие игры и упражнения по развитию мышления и речи. Игры «Сочини предложение», «Противоположность»</w:t>
            </w:r>
          </w:p>
        </w:tc>
        <w:tc>
          <w:tcPr>
            <w:tcW w:w="4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E5BF6" w:rsidRPr="008E5BF6" w:rsidRDefault="008E5BF6" w:rsidP="005A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BF6" w:rsidRPr="008E5BF6" w:rsidTr="00772EC0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07464A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Коррекционно-развивающие игры и упражнения по развитию памяти, восприятия. Игры «Чего не стало», «Запомни и </w:t>
            </w: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нарисуй», «Что изменилось?»</w:t>
            </w:r>
          </w:p>
        </w:tc>
        <w:tc>
          <w:tcPr>
            <w:tcW w:w="4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E5BF6" w:rsidRPr="008E5BF6" w:rsidRDefault="008E5BF6" w:rsidP="005A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BF6" w:rsidRPr="008E5BF6" w:rsidTr="00772EC0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07464A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Коррекционно-развивающие игры и упражнения по развитию воображения. Игры «Волшебные кляксы», «Три краски», «Наложенные изображения», «Парные изображения»</w:t>
            </w:r>
          </w:p>
        </w:tc>
        <w:tc>
          <w:tcPr>
            <w:tcW w:w="4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E5BF6" w:rsidRPr="008E5BF6" w:rsidRDefault="008E5BF6" w:rsidP="005A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BF6" w:rsidRPr="008E5BF6" w:rsidTr="00772EC0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07464A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Коррекционно-развивающие игры и упражнения по развитию внимания. Игры «Выполни по образцу», «Расскажи о предмете»</w:t>
            </w:r>
          </w:p>
        </w:tc>
        <w:tc>
          <w:tcPr>
            <w:tcW w:w="4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E5BF6" w:rsidRPr="008E5BF6" w:rsidRDefault="008E5BF6" w:rsidP="005A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BF6" w:rsidRPr="008E5BF6" w:rsidTr="00772EC0">
        <w:trPr>
          <w:trHeight w:val="645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07464A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Коррекционно-развивающие игры и упражнения по развитию мышления. Игры «Говори наоборот», «Назови предметы»</w:t>
            </w:r>
          </w:p>
        </w:tc>
        <w:tc>
          <w:tcPr>
            <w:tcW w:w="4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E5BF6" w:rsidRPr="008E5BF6" w:rsidRDefault="008E5BF6" w:rsidP="005A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BF6" w:rsidRPr="008E5BF6" w:rsidTr="00772EC0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07464A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Коррекционные и развивающие игры и упражнения по развитию интеллектуальных способностей «Урок мышления»: «Составь картинку», «Угадай отсутствующее слово»</w:t>
            </w:r>
          </w:p>
        </w:tc>
        <w:tc>
          <w:tcPr>
            <w:tcW w:w="4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развиваются:</w:t>
            </w:r>
          </w:p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память, воображение, внимание, интеллектуальные способности;</w:t>
            </w:r>
          </w:p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расширяется</w:t>
            </w:r>
          </w:p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словарный запас</w:t>
            </w:r>
          </w:p>
        </w:tc>
        <w:tc>
          <w:tcPr>
            <w:tcW w:w="1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BF6" w:rsidRPr="008E5BF6" w:rsidTr="00772EC0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07464A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мышления: «Словесная перестрелка», «Рассыпанные словосочетания».</w:t>
            </w:r>
          </w:p>
        </w:tc>
        <w:tc>
          <w:tcPr>
            <w:tcW w:w="4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E5BF6" w:rsidRPr="008E5BF6" w:rsidRDefault="008E5BF6" w:rsidP="005A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BF6" w:rsidRPr="008E5BF6" w:rsidTr="00772EC0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07464A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мышления: «</w:t>
            </w:r>
            <w:proofErr w:type="spellStart"/>
            <w:proofErr w:type="gramStart"/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Третий-лишний</w:t>
            </w:r>
            <w:proofErr w:type="spellEnd"/>
            <w:proofErr w:type="gramEnd"/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?», «Ошибка»</w:t>
            </w:r>
          </w:p>
        </w:tc>
        <w:tc>
          <w:tcPr>
            <w:tcW w:w="4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E5BF6" w:rsidRPr="008E5BF6" w:rsidRDefault="008E5BF6" w:rsidP="005A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BF6" w:rsidRPr="008E5BF6" w:rsidTr="00772EC0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07464A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интеллектуальных способностей. «Составь рассказ», «Найди закономерность»</w:t>
            </w:r>
          </w:p>
        </w:tc>
        <w:tc>
          <w:tcPr>
            <w:tcW w:w="4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E5BF6" w:rsidRPr="008E5BF6" w:rsidRDefault="008E5BF6" w:rsidP="005A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BF6" w:rsidRPr="008E5BF6" w:rsidTr="00772EC0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07464A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интеллектуальных способностей. «Аналогии», «Классификация предметов».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BF6" w:rsidRPr="008E5BF6" w:rsidTr="008E5BF6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07464A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Коррекционные и развивающие занятия с использованием </w:t>
            </w:r>
            <w:proofErr w:type="spellStart"/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психогимнастики</w:t>
            </w:r>
            <w:proofErr w:type="spellEnd"/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развиваются навыки </w:t>
            </w: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самоконтроля и </w:t>
            </w:r>
            <w:proofErr w:type="spellStart"/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саморегуляции</w:t>
            </w:r>
            <w:proofErr w:type="spellEnd"/>
            <w:r w:rsidRPr="008E5B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</w:t>
            </w:r>
          </w:p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формируется </w:t>
            </w: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адекватная самооценка,</w:t>
            </w:r>
          </w:p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снижается уровень тревожности</w:t>
            </w:r>
          </w:p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BF6" w:rsidRPr="008E5BF6" w:rsidTr="008E5BF6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07464A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53</w:t>
            </w:r>
          </w:p>
        </w:tc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Графическая беседа «Круг воли». Урок-тренинг «Встреча эмоций», «Снимаем кино».</w:t>
            </w:r>
          </w:p>
        </w:tc>
        <w:tc>
          <w:tcPr>
            <w:tcW w:w="4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E5BF6" w:rsidRPr="008E5BF6" w:rsidRDefault="008E5BF6" w:rsidP="005A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BF6" w:rsidRPr="008E5BF6" w:rsidTr="008E5BF6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07464A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Урок-тренинг «Угадай эмоцию», «Лото настроений», «Классификация чувств»</w:t>
            </w:r>
          </w:p>
        </w:tc>
        <w:tc>
          <w:tcPr>
            <w:tcW w:w="4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E5BF6" w:rsidRPr="008E5BF6" w:rsidRDefault="008E5BF6" w:rsidP="005A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BF6" w:rsidRPr="008E5BF6" w:rsidTr="008E5BF6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07464A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Коррекционные и развивающие занятия с использованием упражнений для развития произвольной регуляции поведения, самооценки. Рисование эмоций. Проигрывание этюдов на передачу различных эмоций.</w:t>
            </w:r>
          </w:p>
        </w:tc>
        <w:tc>
          <w:tcPr>
            <w:tcW w:w="4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E5BF6" w:rsidRPr="008E5BF6" w:rsidRDefault="008E5BF6" w:rsidP="005A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BF6" w:rsidRPr="008E5BF6" w:rsidTr="008E5BF6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07464A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Коррекционные и развивающие занятия с использованием упражнений для коррекции страхов и тревожности. Релаксационный тренинг «</w:t>
            </w:r>
            <w:proofErr w:type="spellStart"/>
            <w:proofErr w:type="gramStart"/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Я-это</w:t>
            </w:r>
            <w:proofErr w:type="spellEnd"/>
            <w:proofErr w:type="gramEnd"/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Я. И это – хорошо»</w:t>
            </w:r>
          </w:p>
        </w:tc>
        <w:tc>
          <w:tcPr>
            <w:tcW w:w="4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E5BF6" w:rsidRPr="008E5BF6" w:rsidRDefault="008E5BF6" w:rsidP="005A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BF6" w:rsidRPr="008E5BF6" w:rsidTr="008E5BF6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07464A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Интерактивные игры и упражнения «Общение – это», «Передача информации»</w:t>
            </w:r>
          </w:p>
        </w:tc>
        <w:tc>
          <w:tcPr>
            <w:tcW w:w="4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развиваются</w:t>
            </w: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память, воображение, внимание, интеллектуальные способности,</w:t>
            </w:r>
          </w:p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толерантность,</w:t>
            </w:r>
          </w:p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расширяется словарный запас</w:t>
            </w:r>
          </w:p>
        </w:tc>
        <w:tc>
          <w:tcPr>
            <w:tcW w:w="1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BF6" w:rsidRPr="008E5BF6" w:rsidTr="008E5BF6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07464A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Интерактивные игры и упражнения «Я – сообщение», «Слова жесты в общении»</w:t>
            </w:r>
          </w:p>
        </w:tc>
        <w:tc>
          <w:tcPr>
            <w:tcW w:w="4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E5BF6" w:rsidRPr="008E5BF6" w:rsidRDefault="008E5BF6" w:rsidP="005A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BF6" w:rsidRPr="008E5BF6" w:rsidTr="008E5BF6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07464A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Интерактивные игры и упражнения «Общаться – это здорово», «Плакат </w:t>
            </w:r>
            <w:proofErr w:type="spellStart"/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полерантности</w:t>
            </w:r>
            <w:proofErr w:type="spellEnd"/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E5BF6" w:rsidRPr="008E5BF6" w:rsidRDefault="008E5BF6" w:rsidP="005A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BF6" w:rsidRPr="008E5BF6" w:rsidTr="008E5BF6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07464A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Гейм-технология «Познавательная платформа»: «В здоровом теле здоровый дух», «В согласии с миром и с собой», «Здоровье и </w:t>
            </w:r>
            <w:proofErr w:type="spellStart"/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гаджеты</w:t>
            </w:r>
            <w:proofErr w:type="spellEnd"/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«Как сказать куренью – нет!»</w:t>
            </w:r>
          </w:p>
        </w:tc>
        <w:tc>
          <w:tcPr>
            <w:tcW w:w="4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формируется</w:t>
            </w:r>
          </w:p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уверенность поведения</w:t>
            </w:r>
            <w:r w:rsidRPr="008E5B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</w:t>
            </w:r>
          </w:p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стрессоустойчивость</w:t>
            </w:r>
            <w:proofErr w:type="spellEnd"/>
            <w:r w:rsidRPr="008E5B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</w:t>
            </w:r>
          </w:p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мотивация на здоровый образ жизни</w:t>
            </w:r>
          </w:p>
        </w:tc>
        <w:tc>
          <w:tcPr>
            <w:tcW w:w="1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BF6" w:rsidRPr="008E5BF6" w:rsidTr="008E5BF6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723AB8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Интерактивная игра «Ступеньки здорового образа жизни». Познавательная платформа: «Аптечка «</w:t>
            </w:r>
            <w:proofErr w:type="spellStart"/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Анти-стресс</w:t>
            </w:r>
            <w:proofErr w:type="spellEnd"/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«</w:t>
            </w:r>
            <w:proofErr w:type="spellStart"/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Гендерное</w:t>
            </w:r>
            <w:proofErr w:type="spellEnd"/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воспитание «Он + Она»</w:t>
            </w:r>
          </w:p>
        </w:tc>
        <w:tc>
          <w:tcPr>
            <w:tcW w:w="4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E5BF6" w:rsidRPr="008E5BF6" w:rsidRDefault="008E5BF6" w:rsidP="005A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BF6" w:rsidRPr="008E5BF6" w:rsidTr="008E5BF6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723AB8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62</w:t>
            </w:r>
          </w:p>
        </w:tc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«Многообразие профессий на современном рынке труда». Мини-тренинг «Я в мире профессий: игры «Знатоки профессий», «Семь нот».</w:t>
            </w:r>
          </w:p>
        </w:tc>
        <w:tc>
          <w:tcPr>
            <w:tcW w:w="4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различает</w:t>
            </w: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виды профессий;</w:t>
            </w:r>
          </w:p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развивает</w:t>
            </w: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воображение, память, тонкую моторику рук, кругозор;</w:t>
            </w:r>
          </w:p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расширяет</w:t>
            </w: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языковой запас</w:t>
            </w:r>
          </w:p>
        </w:tc>
        <w:tc>
          <w:tcPr>
            <w:tcW w:w="17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BF6" w:rsidRPr="008E5BF6" w:rsidTr="008E5BF6">
        <w:trPr>
          <w:trHeight w:val="825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723AB8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Мини-тренинги: «Я в мире профессий»: игры «Не бейся», «Отгадай профессию», «Человек и профессия»</w:t>
            </w:r>
          </w:p>
        </w:tc>
        <w:tc>
          <w:tcPr>
            <w:tcW w:w="4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E5BF6" w:rsidRPr="008E5BF6" w:rsidRDefault="008E5BF6" w:rsidP="005A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BF6" w:rsidRPr="008E5BF6" w:rsidTr="008E5BF6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723AB8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64-65</w:t>
            </w:r>
          </w:p>
        </w:tc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самооценки учащегося и его социализации. Коллаж: «Мое прошлое. Мое настоящее. Мое будущее»</w:t>
            </w:r>
          </w:p>
        </w:tc>
        <w:tc>
          <w:tcPr>
            <w:tcW w:w="4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развивается</w:t>
            </w:r>
          </w:p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кругозор, память, воображение, внимание,</w:t>
            </w:r>
          </w:p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5B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формруется</w:t>
            </w:r>
            <w:proofErr w:type="spellEnd"/>
            <w:r w:rsidRPr="008E5BF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адекватная </w:t>
            </w: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самооценка</w:t>
            </w:r>
          </w:p>
        </w:tc>
        <w:tc>
          <w:tcPr>
            <w:tcW w:w="17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BF6" w:rsidRPr="008E5BF6" w:rsidTr="008E5BF6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723AB8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Рисунок «Мир вокруг меня». «Письмо самому себе». Диагностика познавательных процессов.</w:t>
            </w:r>
          </w:p>
        </w:tc>
        <w:tc>
          <w:tcPr>
            <w:tcW w:w="42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E5BF6" w:rsidRPr="008E5BF6" w:rsidRDefault="008E5BF6" w:rsidP="005A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5BF6" w:rsidRPr="008E5BF6" w:rsidTr="00723AB8">
        <w:trPr>
          <w:trHeight w:val="451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5BF6" w:rsidRPr="008E5BF6" w:rsidRDefault="00723AB8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67</w:t>
            </w:r>
          </w:p>
        </w:tc>
        <w:tc>
          <w:tcPr>
            <w:tcW w:w="62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3AB8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Мини-тренинг «Я среди людей».</w:t>
            </w:r>
          </w:p>
        </w:tc>
        <w:tc>
          <w:tcPr>
            <w:tcW w:w="424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5BF6" w:rsidRPr="008E5BF6" w:rsidRDefault="008E5BF6" w:rsidP="005A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E5BF6" w:rsidRPr="008E5BF6" w:rsidRDefault="008E5BF6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3AB8" w:rsidRPr="008E5BF6" w:rsidTr="00723AB8">
        <w:trPr>
          <w:trHeight w:val="554"/>
        </w:trPr>
        <w:tc>
          <w:tcPr>
            <w:tcW w:w="8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3AB8" w:rsidRDefault="00723AB8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3AB8" w:rsidRPr="008E5BF6" w:rsidRDefault="00723AB8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B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Диагностика познавательных процессов. Подведение итогов.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23AB8" w:rsidRPr="008E5BF6" w:rsidRDefault="00723AB8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AB8" w:rsidRDefault="00723AB8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3AB8" w:rsidRPr="008E5BF6" w:rsidRDefault="00723AB8" w:rsidP="005A17A0">
            <w:pPr>
              <w:spacing w:after="173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A17A0" w:rsidRPr="008E5BF6" w:rsidRDefault="005A17A0" w:rsidP="005A17A0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A17A0" w:rsidRPr="008E5BF6" w:rsidRDefault="005A17A0" w:rsidP="005A17A0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Список использованной литературы:</w:t>
      </w:r>
    </w:p>
    <w:p w:rsidR="005A17A0" w:rsidRPr="008E5BF6" w:rsidRDefault="005A17A0" w:rsidP="005A17A0">
      <w:pPr>
        <w:numPr>
          <w:ilvl w:val="0"/>
          <w:numId w:val="5"/>
        </w:num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8E5BF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Агавелян</w:t>
      </w:r>
      <w:proofErr w:type="spellEnd"/>
      <w:r w:rsidRPr="008E5BF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О.К.</w:t>
      </w: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Социально-перцептивные</w:t>
      </w:r>
      <w:proofErr w:type="spellEnd"/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 xml:space="preserve"> особенности детей с наруше</w:t>
      </w:r>
      <w:r w:rsidR="00D02848">
        <w:rPr>
          <w:rFonts w:ascii="Times New Roman" w:eastAsia="Times New Roman" w:hAnsi="Times New Roman" w:cs="Times New Roman"/>
          <w:color w:val="000000"/>
          <w:lang w:eastAsia="ru-RU"/>
        </w:rPr>
        <w:t>ниями развития. – Челябинск, 201</w:t>
      </w: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9.</w:t>
      </w:r>
    </w:p>
    <w:p w:rsidR="005A17A0" w:rsidRPr="008E5BF6" w:rsidRDefault="005A17A0" w:rsidP="005A17A0">
      <w:pPr>
        <w:numPr>
          <w:ilvl w:val="0"/>
          <w:numId w:val="5"/>
        </w:num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8E5BF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Айзенберг</w:t>
      </w:r>
      <w:proofErr w:type="spellEnd"/>
      <w:r w:rsidRPr="008E5BF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Б.И., Кузнецова Л.В.</w:t>
      </w: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Психокорекционная</w:t>
      </w:r>
      <w:proofErr w:type="spellEnd"/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работа с детьми, имеющими нарушения психического развития: психот</w:t>
      </w:r>
      <w:r w:rsidR="00723AB8">
        <w:rPr>
          <w:rFonts w:ascii="Times New Roman" w:eastAsia="Times New Roman" w:hAnsi="Times New Roman" w:cs="Times New Roman"/>
          <w:color w:val="000000"/>
          <w:lang w:eastAsia="ru-RU"/>
        </w:rPr>
        <w:t>ерапия в дефектологии. – М., 201</w:t>
      </w:r>
      <w:r w:rsidR="00D02848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A17A0" w:rsidRPr="008E5BF6" w:rsidRDefault="005A17A0" w:rsidP="005A17A0">
      <w:pPr>
        <w:numPr>
          <w:ilvl w:val="0"/>
          <w:numId w:val="5"/>
        </w:num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8E5BF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Бурлачук</w:t>
      </w:r>
      <w:proofErr w:type="spellEnd"/>
      <w:r w:rsidRPr="008E5BF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Л.Ф., Морозов С.М.</w:t>
      </w: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 Словарь-справочник по психологической диагностике / отв. ред. Крымский С.Б. – К.: Наук</w:t>
      </w:r>
      <w:proofErr w:type="gramStart"/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gramEnd"/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умка</w:t>
      </w:r>
      <w:r w:rsidR="00723AB8">
        <w:rPr>
          <w:rFonts w:ascii="Times New Roman" w:eastAsia="Times New Roman" w:hAnsi="Times New Roman" w:cs="Times New Roman"/>
          <w:color w:val="000000"/>
          <w:lang w:eastAsia="ru-RU"/>
        </w:rPr>
        <w:t>, 201</w:t>
      </w: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9. – 200 с.</w:t>
      </w:r>
    </w:p>
    <w:p w:rsidR="005A17A0" w:rsidRPr="008E5BF6" w:rsidRDefault="005A17A0" w:rsidP="005A17A0">
      <w:pPr>
        <w:numPr>
          <w:ilvl w:val="0"/>
          <w:numId w:val="5"/>
        </w:num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8E5BF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Блейхер</w:t>
      </w:r>
      <w:proofErr w:type="spellEnd"/>
      <w:r w:rsidRPr="008E5BF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В.М., </w:t>
      </w:r>
      <w:proofErr w:type="spellStart"/>
      <w:r w:rsidRPr="008E5BF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Крук</w:t>
      </w:r>
      <w:proofErr w:type="spellEnd"/>
      <w:r w:rsidRPr="008E5BF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И.В., Боков С.Н.</w:t>
      </w: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 Практическая психология: Руководство для врачей и медицинских психоло</w:t>
      </w:r>
      <w:r w:rsidR="00723AB8">
        <w:rPr>
          <w:rFonts w:ascii="Times New Roman" w:eastAsia="Times New Roman" w:hAnsi="Times New Roman" w:cs="Times New Roman"/>
          <w:color w:val="000000"/>
          <w:lang w:eastAsia="ru-RU"/>
        </w:rPr>
        <w:t>гов. – Ростов–</w:t>
      </w:r>
      <w:proofErr w:type="spellStart"/>
      <w:r w:rsidR="00723AB8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proofErr w:type="spellEnd"/>
      <w:proofErr w:type="gramStart"/>
      <w:r w:rsidR="00723AB8">
        <w:rPr>
          <w:rFonts w:ascii="Times New Roman" w:eastAsia="Times New Roman" w:hAnsi="Times New Roman" w:cs="Times New Roman"/>
          <w:color w:val="000000"/>
          <w:lang w:eastAsia="ru-RU"/>
        </w:rPr>
        <w:t>/Д</w:t>
      </w:r>
      <w:proofErr w:type="gramEnd"/>
      <w:r w:rsidR="00723AB8">
        <w:rPr>
          <w:rFonts w:ascii="Times New Roman" w:eastAsia="Times New Roman" w:hAnsi="Times New Roman" w:cs="Times New Roman"/>
          <w:color w:val="000000"/>
          <w:lang w:eastAsia="ru-RU"/>
        </w:rPr>
        <w:t>: «Феникс», 201</w:t>
      </w: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6. – 448 с.</w:t>
      </w:r>
    </w:p>
    <w:p w:rsidR="005A17A0" w:rsidRPr="008E5BF6" w:rsidRDefault="005A17A0" w:rsidP="005A17A0">
      <w:pPr>
        <w:numPr>
          <w:ilvl w:val="0"/>
          <w:numId w:val="5"/>
        </w:num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Козлов Н</w:t>
      </w: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E5BF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И.</w:t>
      </w: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 Лучшие психологические игры и упражнен</w:t>
      </w:r>
      <w:r w:rsidR="00723AB8">
        <w:rPr>
          <w:rFonts w:ascii="Times New Roman" w:eastAsia="Times New Roman" w:hAnsi="Times New Roman" w:cs="Times New Roman"/>
          <w:color w:val="000000"/>
          <w:lang w:eastAsia="ru-RU"/>
        </w:rPr>
        <w:t>ия. – Екатеринбург: АРД ЛТД, 201</w:t>
      </w: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 xml:space="preserve">7. – 144 </w:t>
      </w:r>
      <w:proofErr w:type="gramStart"/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A17A0" w:rsidRPr="008E5BF6" w:rsidRDefault="005A17A0" w:rsidP="005A17A0">
      <w:pPr>
        <w:numPr>
          <w:ilvl w:val="0"/>
          <w:numId w:val="5"/>
        </w:num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8E5BF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Немов</w:t>
      </w:r>
      <w:proofErr w:type="spellEnd"/>
      <w:r w:rsidRPr="008E5BF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Р.С.</w:t>
      </w: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 xml:space="preserve"> Психология: Учеб для студентов </w:t>
      </w:r>
      <w:proofErr w:type="spellStart"/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высш</w:t>
      </w:r>
      <w:proofErr w:type="spellEnd"/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пед</w:t>
      </w:r>
      <w:proofErr w:type="spellEnd"/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. учеб</w:t>
      </w:r>
      <w:proofErr w:type="gramStart"/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proofErr w:type="gramEnd"/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аведений. В 3 кн. Кн. 1. Общие осн</w:t>
      </w:r>
      <w:r w:rsidR="00723AB8">
        <w:rPr>
          <w:rFonts w:ascii="Times New Roman" w:eastAsia="Times New Roman" w:hAnsi="Times New Roman" w:cs="Times New Roman"/>
          <w:color w:val="000000"/>
          <w:lang w:eastAsia="ru-RU"/>
        </w:rPr>
        <w:t xml:space="preserve">овы психологии. М.: </w:t>
      </w:r>
      <w:proofErr w:type="spellStart"/>
      <w:r w:rsidR="00723AB8">
        <w:rPr>
          <w:rFonts w:ascii="Times New Roman" w:eastAsia="Times New Roman" w:hAnsi="Times New Roman" w:cs="Times New Roman"/>
          <w:color w:val="000000"/>
          <w:lang w:eastAsia="ru-RU"/>
        </w:rPr>
        <w:t>Владос</w:t>
      </w:r>
      <w:proofErr w:type="spellEnd"/>
      <w:r w:rsidR="00723AB8">
        <w:rPr>
          <w:rFonts w:ascii="Times New Roman" w:eastAsia="Times New Roman" w:hAnsi="Times New Roman" w:cs="Times New Roman"/>
          <w:color w:val="000000"/>
          <w:lang w:eastAsia="ru-RU"/>
        </w:rPr>
        <w:t>, 2019</w:t>
      </w: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. – 576 с.</w:t>
      </w:r>
    </w:p>
    <w:p w:rsidR="005A17A0" w:rsidRPr="008E5BF6" w:rsidRDefault="005A17A0" w:rsidP="005A17A0">
      <w:pPr>
        <w:numPr>
          <w:ilvl w:val="0"/>
          <w:numId w:val="5"/>
        </w:num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8E5BF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Никуленко</w:t>
      </w:r>
      <w:proofErr w:type="spellEnd"/>
      <w:r w:rsidRPr="008E5BF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, Т. Г</w:t>
      </w: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. Коррекционная педагогика [Текст]</w:t>
      </w:r>
      <w:proofErr w:type="gramStart"/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учебное пособие для высших педагогических учебных заведений / Т. Г. </w:t>
      </w:r>
      <w:proofErr w:type="spellStart"/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Никул</w:t>
      </w:r>
      <w:r w:rsidR="00723AB8">
        <w:rPr>
          <w:rFonts w:ascii="Times New Roman" w:eastAsia="Times New Roman" w:hAnsi="Times New Roman" w:cs="Times New Roman"/>
          <w:color w:val="000000"/>
          <w:lang w:eastAsia="ru-RU"/>
        </w:rPr>
        <w:t>енко</w:t>
      </w:r>
      <w:proofErr w:type="spellEnd"/>
      <w:r w:rsidR="00723AB8">
        <w:rPr>
          <w:rFonts w:ascii="Times New Roman" w:eastAsia="Times New Roman" w:hAnsi="Times New Roman" w:cs="Times New Roman"/>
          <w:color w:val="000000"/>
          <w:lang w:eastAsia="ru-RU"/>
        </w:rPr>
        <w:t xml:space="preserve">. – Ростов </w:t>
      </w:r>
      <w:proofErr w:type="spellStart"/>
      <w:r w:rsidR="00723AB8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proofErr w:type="spellEnd"/>
      <w:r w:rsidR="00723AB8">
        <w:rPr>
          <w:rFonts w:ascii="Times New Roman" w:eastAsia="Times New Roman" w:hAnsi="Times New Roman" w:cs="Times New Roman"/>
          <w:color w:val="000000"/>
          <w:lang w:eastAsia="ru-RU"/>
        </w:rPr>
        <w:t>/Д.: Феникс, 201</w:t>
      </w: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 xml:space="preserve">6. – 381 </w:t>
      </w:r>
      <w:proofErr w:type="gramStart"/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A17A0" w:rsidRPr="008E5BF6" w:rsidRDefault="005A17A0" w:rsidP="005A17A0">
      <w:pPr>
        <w:numPr>
          <w:ilvl w:val="0"/>
          <w:numId w:val="5"/>
        </w:num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Основы специальной психологии: </w:t>
      </w: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учеб</w:t>
      </w:r>
      <w:proofErr w:type="gramStart"/>
      <w:r w:rsidRPr="008E5BF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  <w:proofErr w:type="gramEnd"/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 xml:space="preserve">особие для студ. сред. </w:t>
      </w:r>
      <w:proofErr w:type="spellStart"/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пед</w:t>
      </w:r>
      <w:proofErr w:type="spellEnd"/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 xml:space="preserve">. учеб. заведений / Л.В. Кузнецова, Л.И. </w:t>
      </w:r>
      <w:proofErr w:type="spellStart"/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Переслени</w:t>
      </w:r>
      <w:proofErr w:type="spellEnd"/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, Л.И. Солнцева и др.; под ред. Л.В. Кузнецовой. – 3-е изд., стер. – М.: Из</w:t>
      </w:r>
      <w:r w:rsidR="00723AB8">
        <w:rPr>
          <w:rFonts w:ascii="Times New Roman" w:eastAsia="Times New Roman" w:hAnsi="Times New Roman" w:cs="Times New Roman"/>
          <w:color w:val="000000"/>
          <w:lang w:eastAsia="ru-RU"/>
        </w:rPr>
        <w:t>дательский центр «Академия», 201</w:t>
      </w: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6. – 480с.</w:t>
      </w:r>
    </w:p>
    <w:p w:rsidR="005A17A0" w:rsidRPr="008E5BF6" w:rsidRDefault="005A17A0" w:rsidP="005A17A0">
      <w:pPr>
        <w:numPr>
          <w:ilvl w:val="0"/>
          <w:numId w:val="5"/>
        </w:num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Психология детей с отклонениями и нарушениями психического развития</w:t>
      </w:r>
      <w:proofErr w:type="gramStart"/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 / С</w:t>
      </w:r>
      <w:proofErr w:type="gramEnd"/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ост. и общая редакция В.М. Астапова, Ю</w:t>
      </w:r>
      <w:r w:rsidR="00723AB8">
        <w:rPr>
          <w:rFonts w:ascii="Times New Roman" w:eastAsia="Times New Roman" w:hAnsi="Times New Roman" w:cs="Times New Roman"/>
          <w:color w:val="000000"/>
          <w:lang w:eastAsia="ru-RU"/>
        </w:rPr>
        <w:t xml:space="preserve">.В. </w:t>
      </w:r>
      <w:proofErr w:type="spellStart"/>
      <w:r w:rsidR="00723AB8">
        <w:rPr>
          <w:rFonts w:ascii="Times New Roman" w:eastAsia="Times New Roman" w:hAnsi="Times New Roman" w:cs="Times New Roman"/>
          <w:color w:val="000000"/>
          <w:lang w:eastAsia="ru-RU"/>
        </w:rPr>
        <w:t>Микадзе</w:t>
      </w:r>
      <w:proofErr w:type="spellEnd"/>
      <w:r w:rsidR="00723AB8">
        <w:rPr>
          <w:rFonts w:ascii="Times New Roman" w:eastAsia="Times New Roman" w:hAnsi="Times New Roman" w:cs="Times New Roman"/>
          <w:color w:val="000000"/>
          <w:lang w:eastAsia="ru-RU"/>
        </w:rPr>
        <w:t>. – СПб</w:t>
      </w:r>
      <w:proofErr w:type="gramStart"/>
      <w:r w:rsidR="00723AB8">
        <w:rPr>
          <w:rFonts w:ascii="Times New Roman" w:eastAsia="Times New Roman" w:hAnsi="Times New Roman" w:cs="Times New Roman"/>
          <w:color w:val="000000"/>
          <w:lang w:eastAsia="ru-RU"/>
        </w:rPr>
        <w:t xml:space="preserve">.: </w:t>
      </w:r>
      <w:proofErr w:type="gramEnd"/>
      <w:r w:rsidR="00723AB8">
        <w:rPr>
          <w:rFonts w:ascii="Times New Roman" w:eastAsia="Times New Roman" w:hAnsi="Times New Roman" w:cs="Times New Roman"/>
          <w:color w:val="000000"/>
          <w:lang w:eastAsia="ru-RU"/>
        </w:rPr>
        <w:t>Питер, 2017</w:t>
      </w: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. – 384с. – (Серия „Хрестоматия по психологии”).</w:t>
      </w:r>
    </w:p>
    <w:p w:rsidR="005A17A0" w:rsidRPr="008E5BF6" w:rsidRDefault="005A17A0" w:rsidP="005A17A0">
      <w:pPr>
        <w:numPr>
          <w:ilvl w:val="0"/>
          <w:numId w:val="5"/>
        </w:num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Психология.</w:t>
      </w: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E5BF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Словарь</w:t>
      </w: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 / Под общ</w:t>
      </w:r>
      <w:proofErr w:type="gramStart"/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 xml:space="preserve">ед. А.В.Петровского, </w:t>
      </w:r>
      <w:proofErr w:type="spellStart"/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М.Г.Яро</w:t>
      </w:r>
      <w:r w:rsidR="00723AB8">
        <w:rPr>
          <w:rFonts w:ascii="Times New Roman" w:eastAsia="Times New Roman" w:hAnsi="Times New Roman" w:cs="Times New Roman"/>
          <w:color w:val="000000"/>
          <w:lang w:eastAsia="ru-RU"/>
        </w:rPr>
        <w:t>шевского</w:t>
      </w:r>
      <w:proofErr w:type="spellEnd"/>
      <w:r w:rsidR="00723AB8">
        <w:rPr>
          <w:rFonts w:ascii="Times New Roman" w:eastAsia="Times New Roman" w:hAnsi="Times New Roman" w:cs="Times New Roman"/>
          <w:color w:val="000000"/>
          <w:lang w:eastAsia="ru-RU"/>
        </w:rPr>
        <w:t>. – М.: Политиздат, 2016</w:t>
      </w: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 xml:space="preserve">. – 494 </w:t>
      </w:r>
      <w:proofErr w:type="gramStart"/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A17A0" w:rsidRPr="008E5BF6" w:rsidRDefault="005A17A0" w:rsidP="005A17A0">
      <w:pPr>
        <w:numPr>
          <w:ilvl w:val="0"/>
          <w:numId w:val="5"/>
        </w:num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Рабочая книга школьного психолога</w:t>
      </w:r>
      <w:proofErr w:type="gramStart"/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 / П</w:t>
      </w:r>
      <w:proofErr w:type="gramEnd"/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од ред</w:t>
      </w:r>
      <w:r w:rsidR="00723AB8">
        <w:rPr>
          <w:rFonts w:ascii="Times New Roman" w:eastAsia="Times New Roman" w:hAnsi="Times New Roman" w:cs="Times New Roman"/>
          <w:color w:val="000000"/>
          <w:lang w:eastAsia="ru-RU"/>
        </w:rPr>
        <w:t>. И.В.Дубровиной. – М.: МПА, 201</w:t>
      </w: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5. – 376</w:t>
      </w:r>
    </w:p>
    <w:p w:rsidR="005A17A0" w:rsidRPr="008E5BF6" w:rsidRDefault="005A17A0" w:rsidP="005A17A0">
      <w:pPr>
        <w:numPr>
          <w:ilvl w:val="0"/>
          <w:numId w:val="5"/>
        </w:num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Развитие мышления и познавательных способностей младших школьников:</w:t>
      </w:r>
      <w:r w:rsidR="00723AB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конспекты занятий,</w:t>
      </w:r>
      <w:r w:rsidR="00723AB8">
        <w:rPr>
          <w:rFonts w:ascii="Times New Roman" w:eastAsia="Times New Roman" w:hAnsi="Times New Roman" w:cs="Times New Roman"/>
          <w:color w:val="000000"/>
          <w:lang w:eastAsia="ru-RU"/>
        </w:rPr>
        <w:t xml:space="preserve"> упражнения и задания/</w:t>
      </w: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авт.-сост.</w:t>
      </w:r>
      <w:r w:rsidR="00723AB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 xml:space="preserve">Л.А. </w:t>
      </w:r>
      <w:proofErr w:type="spellStart"/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Абьятанова</w:t>
      </w:r>
      <w:proofErr w:type="spellEnd"/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723AB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Т.А. Иванова .-2</w:t>
      </w:r>
      <w:r w:rsidR="00723AB8">
        <w:rPr>
          <w:rFonts w:ascii="Times New Roman" w:eastAsia="Times New Roman" w:hAnsi="Times New Roman" w:cs="Times New Roman"/>
          <w:color w:val="000000"/>
          <w:lang w:eastAsia="ru-RU"/>
        </w:rPr>
        <w:t>-е изд.- Волгоград: Учитель,2019</w:t>
      </w: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.- 87с.</w:t>
      </w:r>
    </w:p>
    <w:p w:rsidR="005A17A0" w:rsidRPr="008E5BF6" w:rsidRDefault="005A17A0" w:rsidP="005A17A0">
      <w:pPr>
        <w:numPr>
          <w:ilvl w:val="0"/>
          <w:numId w:val="5"/>
        </w:num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Рогов Е.И.</w:t>
      </w: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 Настольная книга практического пс</w:t>
      </w:r>
      <w:r w:rsidR="00723AB8">
        <w:rPr>
          <w:rFonts w:ascii="Times New Roman" w:eastAsia="Times New Roman" w:hAnsi="Times New Roman" w:cs="Times New Roman"/>
          <w:color w:val="000000"/>
          <w:lang w:eastAsia="ru-RU"/>
        </w:rPr>
        <w:t>ихолога в образовании. – М., 201</w:t>
      </w: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5.</w:t>
      </w:r>
    </w:p>
    <w:p w:rsidR="005A17A0" w:rsidRPr="008E5BF6" w:rsidRDefault="005A17A0" w:rsidP="005A17A0">
      <w:pPr>
        <w:numPr>
          <w:ilvl w:val="0"/>
          <w:numId w:val="5"/>
        </w:num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http://psiholog-dnepr.com.ua/view-and-read/knigi-po-skazkoterapii</w:t>
      </w:r>
    </w:p>
    <w:p w:rsidR="005A17A0" w:rsidRPr="008E5BF6" w:rsidRDefault="005A17A0" w:rsidP="005A17A0">
      <w:pPr>
        <w:numPr>
          <w:ilvl w:val="0"/>
          <w:numId w:val="5"/>
        </w:num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E5BF6">
        <w:rPr>
          <w:rFonts w:ascii="Times New Roman" w:eastAsia="Times New Roman" w:hAnsi="Times New Roman" w:cs="Times New Roman"/>
          <w:color w:val="000000"/>
          <w:lang w:eastAsia="ru-RU"/>
        </w:rPr>
        <w:t>http://festival.1september.ru/articles/549311/</w:t>
      </w:r>
    </w:p>
    <w:p w:rsidR="005A17A0" w:rsidRPr="008E5BF6" w:rsidRDefault="005A17A0" w:rsidP="005A17A0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A17A0" w:rsidRPr="008E5BF6" w:rsidRDefault="005A17A0" w:rsidP="005A17A0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A17A0" w:rsidRPr="008E5BF6" w:rsidRDefault="005A17A0" w:rsidP="005A17A0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A17A0" w:rsidRPr="008E5BF6" w:rsidRDefault="005A17A0" w:rsidP="005A17A0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A17A0" w:rsidRPr="008E5BF6" w:rsidRDefault="00B53582" w:rsidP="005A17A0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1366A"/>
          <w:lang w:eastAsia="ru-RU"/>
        </w:rPr>
      </w:pPr>
      <w:r w:rsidRPr="008E5BF6">
        <w:rPr>
          <w:rFonts w:ascii="Arial" w:eastAsia="Times New Roman" w:hAnsi="Arial" w:cs="Arial"/>
          <w:color w:val="252525"/>
          <w:lang w:eastAsia="ru-RU"/>
        </w:rPr>
        <w:fldChar w:fldCharType="begin"/>
      </w:r>
      <w:r w:rsidR="005A17A0" w:rsidRPr="008E5BF6">
        <w:rPr>
          <w:rFonts w:ascii="Arial" w:eastAsia="Times New Roman" w:hAnsi="Arial" w:cs="Arial"/>
          <w:color w:val="252525"/>
          <w:lang w:eastAsia="ru-RU"/>
        </w:rPr>
        <w:instrText xml:space="preserve"> HYPERLINK "https://videouroki.net/course/orghanizatsiia-dieiatiel-nosti-piedaghogha-vospitatielia-ghruppy-prodliennogho-dnia.html?utm_source=multiurok&amp;utm_medium=banner&amp;utm_campaign=mskachat&amp;utm_content=course&amp;utm_term=145" \t "_blank" </w:instrText>
      </w:r>
      <w:r w:rsidRPr="008E5BF6">
        <w:rPr>
          <w:rFonts w:ascii="Arial" w:eastAsia="Times New Roman" w:hAnsi="Arial" w:cs="Arial"/>
          <w:color w:val="252525"/>
          <w:lang w:eastAsia="ru-RU"/>
        </w:rPr>
        <w:fldChar w:fldCharType="separate"/>
      </w:r>
    </w:p>
    <w:p w:rsidR="005A17A0" w:rsidRPr="008E5BF6" w:rsidRDefault="00B53582" w:rsidP="005A17A0">
      <w:pPr>
        <w:shd w:val="clear" w:color="auto" w:fill="FFFFFF"/>
        <w:spacing w:line="0" w:lineRule="auto"/>
        <w:jc w:val="center"/>
        <w:rPr>
          <w:rFonts w:ascii="Times New Roman" w:eastAsia="Times New Roman" w:hAnsi="Times New Roman" w:cs="Times New Roman"/>
          <w:color w:val="252525"/>
          <w:lang w:eastAsia="ru-RU"/>
        </w:rPr>
      </w:pPr>
      <w:r w:rsidRPr="008E5BF6">
        <w:rPr>
          <w:rFonts w:ascii="Arial" w:eastAsia="Times New Roman" w:hAnsi="Arial" w:cs="Arial"/>
          <w:color w:val="252525"/>
          <w:lang w:eastAsia="ru-RU"/>
        </w:rPr>
        <w:fldChar w:fldCharType="end"/>
      </w:r>
    </w:p>
    <w:p w:rsidR="00F729F8" w:rsidRPr="008E5BF6" w:rsidRDefault="00F729F8"/>
    <w:sectPr w:rsidR="00F729F8" w:rsidRPr="008E5BF6" w:rsidSect="005A17A0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9DB" w:rsidRDefault="00A139DB" w:rsidP="00277FE1">
      <w:pPr>
        <w:spacing w:after="0" w:line="240" w:lineRule="auto"/>
      </w:pPr>
      <w:r>
        <w:separator/>
      </w:r>
    </w:p>
  </w:endnote>
  <w:endnote w:type="continuationSeparator" w:id="0">
    <w:p w:rsidR="00A139DB" w:rsidRDefault="00A139DB" w:rsidP="00277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175610"/>
      <w:docPartObj>
        <w:docPartGallery w:val="Page Numbers (Bottom of Page)"/>
        <w:docPartUnique/>
      </w:docPartObj>
    </w:sdtPr>
    <w:sdtContent>
      <w:p w:rsidR="0007464A" w:rsidRDefault="00B53582">
        <w:pPr>
          <w:pStyle w:val="a7"/>
          <w:jc w:val="center"/>
        </w:pPr>
        <w:fldSimple w:instr=" PAGE   \* MERGEFORMAT ">
          <w:r w:rsidR="00D02848">
            <w:rPr>
              <w:noProof/>
            </w:rPr>
            <w:t>2</w:t>
          </w:r>
        </w:fldSimple>
      </w:p>
    </w:sdtContent>
  </w:sdt>
  <w:p w:rsidR="0007464A" w:rsidRDefault="0007464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9DB" w:rsidRDefault="00A139DB" w:rsidP="00277FE1">
      <w:pPr>
        <w:spacing w:after="0" w:line="240" w:lineRule="auto"/>
      </w:pPr>
      <w:r>
        <w:separator/>
      </w:r>
    </w:p>
  </w:footnote>
  <w:footnote w:type="continuationSeparator" w:id="0">
    <w:p w:rsidR="00A139DB" w:rsidRDefault="00A139DB" w:rsidP="00277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D3A81"/>
    <w:multiLevelType w:val="multilevel"/>
    <w:tmpl w:val="3962E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9142C"/>
    <w:multiLevelType w:val="multilevel"/>
    <w:tmpl w:val="33581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B351C1"/>
    <w:multiLevelType w:val="multilevel"/>
    <w:tmpl w:val="241E0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1A27E5"/>
    <w:multiLevelType w:val="multilevel"/>
    <w:tmpl w:val="6D4A5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A32515"/>
    <w:multiLevelType w:val="multilevel"/>
    <w:tmpl w:val="7216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7A0"/>
    <w:rsid w:val="0007464A"/>
    <w:rsid w:val="000D5111"/>
    <w:rsid w:val="00277FE1"/>
    <w:rsid w:val="00311AE1"/>
    <w:rsid w:val="005A17A0"/>
    <w:rsid w:val="006B3FFA"/>
    <w:rsid w:val="00701895"/>
    <w:rsid w:val="00723AB8"/>
    <w:rsid w:val="00772EC0"/>
    <w:rsid w:val="008E5BF6"/>
    <w:rsid w:val="00A139DB"/>
    <w:rsid w:val="00A6771E"/>
    <w:rsid w:val="00B53582"/>
    <w:rsid w:val="00BD77F1"/>
    <w:rsid w:val="00D0274F"/>
    <w:rsid w:val="00D02848"/>
    <w:rsid w:val="00F72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17A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77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7FE1"/>
  </w:style>
  <w:style w:type="paragraph" w:styleId="a7">
    <w:name w:val="footer"/>
    <w:basedOn w:val="a"/>
    <w:link w:val="a8"/>
    <w:uiPriority w:val="99"/>
    <w:unhideWhenUsed/>
    <w:rsid w:val="00277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7FE1"/>
  </w:style>
  <w:style w:type="paragraph" w:styleId="a9">
    <w:name w:val="Balloon Text"/>
    <w:basedOn w:val="a"/>
    <w:link w:val="aa"/>
    <w:uiPriority w:val="99"/>
    <w:semiHidden/>
    <w:unhideWhenUsed/>
    <w:rsid w:val="00D02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2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3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8612">
                      <w:marLeft w:val="0"/>
                      <w:marRight w:val="0"/>
                      <w:marTop w:val="347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83286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7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7651318">
          <w:marLeft w:val="0"/>
          <w:marRight w:val="0"/>
          <w:marTop w:val="0"/>
          <w:marBottom w:val="8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5758">
              <w:marLeft w:val="0"/>
              <w:marRight w:val="0"/>
              <w:marTop w:val="26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0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0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4629</Words>
  <Characters>26387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FFF1579</dc:creator>
  <cp:lastModifiedBy>ПК</cp:lastModifiedBy>
  <cp:revision>6</cp:revision>
  <cp:lastPrinted>2021-09-08T10:48:00Z</cp:lastPrinted>
  <dcterms:created xsi:type="dcterms:W3CDTF">2021-08-09T11:41:00Z</dcterms:created>
  <dcterms:modified xsi:type="dcterms:W3CDTF">2023-09-13T16:27:00Z</dcterms:modified>
</cp:coreProperties>
</file>